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EEE36" w14:textId="77777777" w:rsidR="00DE5FF8" w:rsidRDefault="00DE5FF8">
      <w:pPr>
        <w:adjustRightInd w:val="0"/>
        <w:snapToGrid w:val="0"/>
        <w:jc w:val="center"/>
        <w:rPr>
          <w:rFonts w:ascii="彩虹粗仿宋" w:eastAsia="彩虹粗仿宋" w:hAnsi="宋体" w:cs="Arial"/>
          <w:sz w:val="24"/>
        </w:rPr>
      </w:pPr>
      <w:bookmarkStart w:id="0" w:name="_GoBack"/>
      <w:bookmarkEnd w:id="0"/>
    </w:p>
    <w:p w14:paraId="2BF54118" w14:textId="77777777" w:rsidR="00DE5FF8" w:rsidRDefault="00DE5FF8">
      <w:pPr>
        <w:adjustRightInd w:val="0"/>
        <w:snapToGrid w:val="0"/>
        <w:jc w:val="center"/>
        <w:rPr>
          <w:rFonts w:ascii="彩虹粗仿宋" w:eastAsia="彩虹粗仿宋" w:hAnsi="宋体" w:cs="Arial"/>
          <w:sz w:val="24"/>
        </w:rPr>
      </w:pPr>
    </w:p>
    <w:p w14:paraId="7ACF0763" w14:textId="77777777" w:rsidR="00DE5FF8" w:rsidRDefault="00DE5FF8">
      <w:pPr>
        <w:adjustRightInd w:val="0"/>
        <w:snapToGrid w:val="0"/>
        <w:jc w:val="center"/>
        <w:rPr>
          <w:rFonts w:ascii="彩虹粗仿宋" w:eastAsia="彩虹粗仿宋" w:hAnsi="宋体" w:cs="Arial"/>
          <w:sz w:val="24"/>
        </w:rPr>
      </w:pPr>
    </w:p>
    <w:p w14:paraId="735B60B7" w14:textId="77777777" w:rsidR="00DE5FF8" w:rsidRDefault="00DE5FF8">
      <w:pPr>
        <w:adjustRightInd w:val="0"/>
        <w:snapToGrid w:val="0"/>
        <w:jc w:val="center"/>
        <w:rPr>
          <w:rFonts w:ascii="彩虹粗仿宋" w:eastAsia="彩虹粗仿宋" w:hAnsi="宋体" w:cs="Arial"/>
          <w:sz w:val="24"/>
        </w:rPr>
      </w:pPr>
    </w:p>
    <w:p w14:paraId="139A4126" w14:textId="77777777" w:rsidR="00DE5FF8" w:rsidRDefault="00DE5FF8">
      <w:pPr>
        <w:adjustRightInd w:val="0"/>
        <w:snapToGrid w:val="0"/>
        <w:jc w:val="center"/>
        <w:rPr>
          <w:rFonts w:ascii="彩虹粗仿宋" w:eastAsia="彩虹粗仿宋" w:hAnsi="宋体" w:cs="Arial"/>
          <w:sz w:val="24"/>
        </w:rPr>
      </w:pPr>
    </w:p>
    <w:p w14:paraId="1FC1FB3D" w14:textId="77777777" w:rsidR="00DE5FF8" w:rsidRDefault="00DE5FF8">
      <w:pPr>
        <w:adjustRightInd w:val="0"/>
        <w:snapToGrid w:val="0"/>
        <w:jc w:val="center"/>
        <w:rPr>
          <w:rFonts w:ascii="彩虹粗仿宋" w:eastAsia="彩虹粗仿宋" w:hAnsi="宋体" w:cs="Arial"/>
          <w:sz w:val="24"/>
        </w:rPr>
      </w:pPr>
    </w:p>
    <w:p w14:paraId="6FD021FB" w14:textId="77777777" w:rsidR="00DE5FF8" w:rsidRDefault="00DE5FF8">
      <w:pPr>
        <w:adjustRightInd w:val="0"/>
        <w:snapToGrid w:val="0"/>
        <w:jc w:val="center"/>
        <w:rPr>
          <w:rFonts w:ascii="彩虹粗仿宋" w:eastAsia="彩虹粗仿宋" w:hAnsi="宋体" w:cs="Arial"/>
          <w:sz w:val="24"/>
        </w:rPr>
      </w:pPr>
    </w:p>
    <w:p w14:paraId="1EB49DAF" w14:textId="77777777" w:rsidR="00DE5FF8" w:rsidRDefault="00DE5FF8">
      <w:pPr>
        <w:adjustRightInd w:val="0"/>
        <w:snapToGrid w:val="0"/>
        <w:jc w:val="center"/>
        <w:rPr>
          <w:rFonts w:ascii="彩虹粗仿宋" w:eastAsia="彩虹粗仿宋" w:hAnsi="宋体" w:cs="Arial"/>
          <w:sz w:val="24"/>
        </w:rPr>
      </w:pPr>
    </w:p>
    <w:p w14:paraId="12121406" w14:textId="77777777" w:rsidR="00DE5FF8" w:rsidRDefault="00DE5FF8">
      <w:pPr>
        <w:adjustRightInd w:val="0"/>
        <w:snapToGrid w:val="0"/>
        <w:jc w:val="center"/>
        <w:rPr>
          <w:rFonts w:ascii="彩虹粗仿宋" w:eastAsia="彩虹粗仿宋" w:hAnsi="宋体" w:cs="Arial"/>
          <w:sz w:val="24"/>
        </w:rPr>
      </w:pPr>
    </w:p>
    <w:p w14:paraId="5A96EEAA" w14:textId="77777777" w:rsidR="00DE5FF8" w:rsidRDefault="00DE5FF8">
      <w:pPr>
        <w:adjustRightInd w:val="0"/>
        <w:snapToGrid w:val="0"/>
        <w:jc w:val="center"/>
        <w:rPr>
          <w:rFonts w:ascii="彩虹粗仿宋" w:eastAsia="彩虹粗仿宋" w:hAnsi="宋体" w:cs="Arial"/>
          <w:sz w:val="24"/>
        </w:rPr>
      </w:pPr>
    </w:p>
    <w:p w14:paraId="6B4ECA58" w14:textId="77777777" w:rsidR="00DE5FF8" w:rsidRDefault="00DE5FF8">
      <w:pPr>
        <w:adjustRightInd w:val="0"/>
        <w:snapToGrid w:val="0"/>
        <w:jc w:val="center"/>
        <w:rPr>
          <w:rFonts w:ascii="彩虹粗仿宋" w:eastAsia="彩虹粗仿宋" w:hAnsi="宋体" w:cs="Arial"/>
          <w:sz w:val="24"/>
        </w:rPr>
      </w:pPr>
    </w:p>
    <w:p w14:paraId="48B582F6" w14:textId="3902E65C" w:rsidR="00DE5FF8" w:rsidRPr="00852F0D" w:rsidRDefault="00DE5FF8">
      <w:pPr>
        <w:adjustRightInd w:val="0"/>
        <w:snapToGrid w:val="0"/>
        <w:jc w:val="center"/>
        <w:rPr>
          <w:rFonts w:ascii="彩虹粗仿宋" w:eastAsia="彩虹粗仿宋" w:hAnsi="宋体" w:cs="Arial"/>
          <w:b/>
          <w:sz w:val="44"/>
        </w:rPr>
      </w:pPr>
      <w:r w:rsidRPr="00852F0D">
        <w:rPr>
          <w:rFonts w:ascii="彩虹粗仿宋" w:eastAsia="彩虹粗仿宋" w:hAnsi="宋体" w:cs="Arial" w:hint="eastAsia"/>
          <w:b/>
          <w:sz w:val="44"/>
        </w:rPr>
        <w:t>国泰</w:t>
      </w:r>
      <w:r w:rsidR="0082463D" w:rsidRPr="00852F0D">
        <w:rPr>
          <w:rFonts w:ascii="彩虹粗仿宋" w:eastAsia="彩虹粗仿宋" w:hAnsi="宋体" w:cs="Arial" w:hint="eastAsia"/>
          <w:b/>
          <w:sz w:val="44"/>
        </w:rPr>
        <w:t>上证</w:t>
      </w:r>
      <w:proofErr w:type="gramStart"/>
      <w:r w:rsidR="0082463D" w:rsidRPr="00852F0D">
        <w:rPr>
          <w:rFonts w:ascii="彩虹粗仿宋" w:eastAsia="彩虹粗仿宋" w:hAnsi="宋体" w:cs="Arial" w:hint="eastAsia"/>
          <w:b/>
          <w:sz w:val="44"/>
        </w:rPr>
        <w:t>科创板</w:t>
      </w:r>
      <w:proofErr w:type="gramEnd"/>
      <w:r w:rsidR="0048784F">
        <w:rPr>
          <w:rFonts w:ascii="彩虹粗仿宋" w:eastAsia="彩虹粗仿宋" w:hAnsi="宋体" w:cs="Arial" w:hint="eastAsia"/>
          <w:b/>
          <w:sz w:val="44"/>
        </w:rPr>
        <w:t>50成份</w:t>
      </w:r>
      <w:r w:rsidR="0023380F">
        <w:rPr>
          <w:rFonts w:ascii="彩虹粗仿宋" w:eastAsia="彩虹粗仿宋" w:hAnsi="宋体" w:cs="Arial" w:hint="eastAsia"/>
          <w:b/>
          <w:sz w:val="44"/>
        </w:rPr>
        <w:t>交易型开放式指数证券投资基金托管协议</w:t>
      </w:r>
    </w:p>
    <w:p w14:paraId="766DEDE8" w14:textId="77777777" w:rsidR="00DE5FF8" w:rsidRPr="00852F0D" w:rsidRDefault="00DE5FF8" w:rsidP="00001D80"/>
    <w:p w14:paraId="724CD59D" w14:textId="77777777" w:rsidR="00DE5FF8" w:rsidRPr="00852F0D" w:rsidRDefault="00DE5FF8" w:rsidP="00001D80"/>
    <w:p w14:paraId="08ABDD74" w14:textId="77777777" w:rsidR="00DE5FF8" w:rsidRPr="00852F0D" w:rsidRDefault="00DE5FF8" w:rsidP="00001D80"/>
    <w:p w14:paraId="445B5088" w14:textId="77777777" w:rsidR="00DE5FF8" w:rsidRPr="00852F0D" w:rsidRDefault="00DE5FF8" w:rsidP="00001D80"/>
    <w:p w14:paraId="7E2D3D61" w14:textId="77777777" w:rsidR="00DE5FF8" w:rsidRPr="00852F0D" w:rsidRDefault="00DE5FF8" w:rsidP="00001D80"/>
    <w:p w14:paraId="2898B97C" w14:textId="77777777" w:rsidR="00DE5FF8" w:rsidRPr="00852F0D" w:rsidRDefault="00DE5FF8" w:rsidP="00001D80"/>
    <w:p w14:paraId="06109EA5" w14:textId="77777777" w:rsidR="00DE5FF8" w:rsidRPr="00852F0D" w:rsidRDefault="00DE5FF8" w:rsidP="00001D80"/>
    <w:p w14:paraId="46A2D630" w14:textId="77777777" w:rsidR="00DE5FF8" w:rsidRPr="00852F0D" w:rsidRDefault="00DE5FF8" w:rsidP="00001D80"/>
    <w:p w14:paraId="6FFFDCC1" w14:textId="77777777" w:rsidR="00DE5FF8" w:rsidRPr="00852F0D" w:rsidRDefault="00DE5FF8">
      <w:pPr>
        <w:adjustRightInd w:val="0"/>
        <w:snapToGrid w:val="0"/>
        <w:jc w:val="center"/>
        <w:outlineLvl w:val="0"/>
        <w:rPr>
          <w:rFonts w:ascii="彩虹粗仿宋" w:eastAsia="彩虹粗仿宋" w:hAnsi="宋体" w:cs="Arial"/>
          <w:b/>
          <w:bCs/>
          <w:sz w:val="28"/>
        </w:rPr>
      </w:pPr>
      <w:r w:rsidRPr="00852F0D">
        <w:rPr>
          <w:rFonts w:ascii="彩虹粗仿宋" w:eastAsia="彩虹粗仿宋" w:hAnsi="宋体" w:cs="Arial" w:hint="eastAsia"/>
          <w:b/>
          <w:bCs/>
          <w:sz w:val="28"/>
        </w:rPr>
        <w:t>基金管理人：国泰基金管理有限公司</w:t>
      </w:r>
    </w:p>
    <w:p w14:paraId="45C4D8D7" w14:textId="77777777" w:rsidR="00DE5FF8" w:rsidRPr="00852F0D" w:rsidRDefault="00DE5FF8">
      <w:pPr>
        <w:adjustRightInd w:val="0"/>
        <w:snapToGrid w:val="0"/>
        <w:jc w:val="center"/>
        <w:outlineLvl w:val="0"/>
        <w:rPr>
          <w:rFonts w:ascii="彩虹粗仿宋" w:eastAsia="彩虹粗仿宋" w:hAnsi="宋体" w:cs="Arial"/>
          <w:b/>
          <w:bCs/>
          <w:sz w:val="28"/>
        </w:rPr>
      </w:pPr>
      <w:r w:rsidRPr="00852F0D">
        <w:rPr>
          <w:rFonts w:ascii="彩虹粗仿宋" w:eastAsia="彩虹粗仿宋" w:hAnsi="宋体" w:cs="Arial"/>
          <w:b/>
          <w:bCs/>
          <w:sz w:val="28"/>
        </w:rPr>
        <w:t xml:space="preserve">    </w:t>
      </w:r>
      <w:r w:rsidRPr="00852F0D">
        <w:rPr>
          <w:rFonts w:ascii="彩虹粗仿宋" w:eastAsia="彩虹粗仿宋" w:hAnsi="宋体" w:cs="Arial" w:hint="eastAsia"/>
          <w:b/>
          <w:bCs/>
          <w:sz w:val="28"/>
        </w:rPr>
        <w:t>基金托管人：中国建设银行股份有限公司</w:t>
      </w:r>
    </w:p>
    <w:p w14:paraId="2BBF8C58" w14:textId="77777777" w:rsidR="00DE5FF8" w:rsidRPr="00852F0D" w:rsidRDefault="00DE5FF8" w:rsidP="00001D80"/>
    <w:p w14:paraId="6E77D672" w14:textId="77777777" w:rsidR="00DE5FF8" w:rsidRPr="00852F0D" w:rsidRDefault="00DE5FF8" w:rsidP="00001D80"/>
    <w:p w14:paraId="066AC263" w14:textId="77777777" w:rsidR="00DE5FF8" w:rsidRPr="00852F0D" w:rsidRDefault="00DE5FF8" w:rsidP="00001D80"/>
    <w:p w14:paraId="48B003E4" w14:textId="77777777" w:rsidR="00DE5FF8" w:rsidRDefault="00DE5FF8" w:rsidP="00001D80"/>
    <w:p w14:paraId="239216F3" w14:textId="77777777" w:rsidR="00A7347C" w:rsidRDefault="00A7347C" w:rsidP="00001D80"/>
    <w:p w14:paraId="368728F1" w14:textId="77777777" w:rsidR="00A7347C" w:rsidRDefault="00A7347C" w:rsidP="00001D80"/>
    <w:p w14:paraId="7A3A7605" w14:textId="77777777" w:rsidR="00A7347C" w:rsidRDefault="00A7347C" w:rsidP="00001D80"/>
    <w:p w14:paraId="2FCEA12B" w14:textId="77777777" w:rsidR="00A7347C" w:rsidRDefault="00A7347C" w:rsidP="00001D80"/>
    <w:p w14:paraId="2509B222" w14:textId="77777777" w:rsidR="00A7347C" w:rsidRPr="00852F0D" w:rsidRDefault="00A7347C" w:rsidP="00001D80"/>
    <w:p w14:paraId="00038F15" w14:textId="77777777" w:rsidR="00DE5FF8" w:rsidRPr="00852F0D" w:rsidRDefault="00DE5FF8" w:rsidP="00001D80"/>
    <w:p w14:paraId="2394CC1B" w14:textId="77777777" w:rsidR="00DE5FF8" w:rsidRPr="00852F0D" w:rsidRDefault="00DE5FF8">
      <w:pPr>
        <w:adjustRightInd w:val="0"/>
        <w:snapToGrid w:val="0"/>
        <w:jc w:val="center"/>
        <w:outlineLvl w:val="0"/>
        <w:rPr>
          <w:rFonts w:ascii="彩虹粗仿宋" w:eastAsia="彩虹粗仿宋" w:hAnsi="宋体" w:cs="Arial"/>
          <w:sz w:val="24"/>
        </w:rPr>
      </w:pPr>
      <w:r w:rsidRPr="00852F0D">
        <w:rPr>
          <w:rFonts w:ascii="彩虹粗仿宋" w:eastAsia="彩虹粗仿宋" w:hAnsi="宋体" w:cs="Arial" w:hint="eastAsia"/>
          <w:sz w:val="24"/>
        </w:rPr>
        <w:t>二零二六年</w:t>
      </w:r>
      <w:r w:rsidR="0023380F">
        <w:rPr>
          <w:rFonts w:ascii="彩虹粗仿宋" w:eastAsia="彩虹粗仿宋" w:hAnsi="宋体" w:cs="Arial" w:hint="eastAsia"/>
          <w:sz w:val="24"/>
        </w:rPr>
        <w:t>四</w:t>
      </w:r>
      <w:r w:rsidRPr="00852F0D">
        <w:rPr>
          <w:rFonts w:ascii="彩虹粗仿宋" w:eastAsia="彩虹粗仿宋" w:hAnsi="宋体" w:cs="Arial" w:hint="eastAsia"/>
          <w:sz w:val="24"/>
        </w:rPr>
        <w:t>月</w:t>
      </w:r>
    </w:p>
    <w:p w14:paraId="1E66F97C" w14:textId="77777777" w:rsidR="00DE5FF8" w:rsidRPr="00852F0D" w:rsidRDefault="00DE5FF8" w:rsidP="00001D80"/>
    <w:p w14:paraId="6F7DCAE5" w14:textId="77777777" w:rsidR="00DE5FF8" w:rsidRPr="00852F0D" w:rsidRDefault="00DE5FF8">
      <w:pPr>
        <w:adjustRightInd w:val="0"/>
        <w:snapToGrid w:val="0"/>
        <w:jc w:val="center"/>
        <w:rPr>
          <w:rFonts w:ascii="彩虹粗仿宋" w:eastAsia="彩虹粗仿宋" w:hAnsi="宋体" w:cs="Arial"/>
          <w:bCs/>
          <w:sz w:val="24"/>
        </w:rPr>
        <w:sectPr w:rsidR="00DE5FF8" w:rsidRPr="00852F0D">
          <w:headerReference w:type="default" r:id="rId6"/>
          <w:footerReference w:type="even" r:id="rId7"/>
          <w:footerReference w:type="default" r:id="rId8"/>
          <w:pgSz w:w="11906" w:h="16838"/>
          <w:pgMar w:top="1418" w:right="1701" w:bottom="1418" w:left="1701" w:header="851" w:footer="992" w:gutter="0"/>
          <w:cols w:space="720"/>
          <w:docGrid w:type="lines" w:linePitch="312"/>
        </w:sectPr>
      </w:pPr>
    </w:p>
    <w:p w14:paraId="47DDA844" w14:textId="77777777" w:rsidR="00DE5FF8" w:rsidRPr="00852F0D" w:rsidRDefault="00DE5FF8">
      <w:pPr>
        <w:adjustRightInd w:val="0"/>
        <w:snapToGrid w:val="0"/>
        <w:rPr>
          <w:rFonts w:ascii="彩虹粗仿宋" w:eastAsia="彩虹粗仿宋" w:hAnsi="宋体" w:cs="Arial"/>
          <w:bCs/>
          <w:sz w:val="24"/>
        </w:rPr>
      </w:pPr>
    </w:p>
    <w:p w14:paraId="1D8D1EAF" w14:textId="77777777" w:rsidR="00DE5FF8" w:rsidRPr="00852F0D" w:rsidRDefault="00DE5FF8">
      <w:pPr>
        <w:jc w:val="center"/>
        <w:rPr>
          <w:rFonts w:ascii="彩虹粗仿宋" w:eastAsia="彩虹粗仿宋"/>
          <w:b/>
          <w:bCs/>
          <w:sz w:val="30"/>
        </w:rPr>
      </w:pPr>
      <w:r w:rsidRPr="00852F0D">
        <w:rPr>
          <w:rFonts w:ascii="彩虹粗仿宋" w:eastAsia="彩虹粗仿宋" w:hint="eastAsia"/>
          <w:b/>
          <w:bCs/>
          <w:sz w:val="30"/>
        </w:rPr>
        <w:t>目    录</w:t>
      </w:r>
    </w:p>
    <w:p w14:paraId="49DEDB38" w14:textId="77777777" w:rsidR="002C067B" w:rsidRPr="00181A5E" w:rsidRDefault="00DE5FF8" w:rsidP="002C067B">
      <w:pPr>
        <w:pStyle w:val="22"/>
        <w:tabs>
          <w:tab w:val="right" w:leader="dot" w:pos="8494"/>
        </w:tabs>
        <w:spacing w:line="360" w:lineRule="auto"/>
        <w:rPr>
          <w:rFonts w:ascii="彩虹粗仿宋" w:eastAsia="彩虹粗仿宋" w:hAnsi="等线"/>
          <w:noProof/>
          <w:sz w:val="24"/>
        </w:rPr>
      </w:pPr>
      <w:r w:rsidRPr="002C067B">
        <w:rPr>
          <w:rFonts w:ascii="彩虹粗仿宋" w:eastAsia="彩虹粗仿宋" w:hAnsi="宋体" w:hint="eastAsia"/>
          <w:sz w:val="24"/>
        </w:rPr>
        <w:fldChar w:fldCharType="begin"/>
      </w:r>
      <w:r w:rsidRPr="002C067B">
        <w:rPr>
          <w:rFonts w:ascii="彩虹粗仿宋" w:eastAsia="彩虹粗仿宋" w:hAnsi="宋体" w:hint="eastAsia"/>
          <w:sz w:val="24"/>
        </w:rPr>
        <w:instrText xml:space="preserve"> TOC \o "1-2" \h \z </w:instrText>
      </w:r>
      <w:r w:rsidRPr="002C067B">
        <w:rPr>
          <w:rFonts w:ascii="彩虹粗仿宋" w:eastAsia="彩虹粗仿宋" w:hAnsi="宋体" w:hint="eastAsia"/>
          <w:sz w:val="24"/>
        </w:rPr>
        <w:fldChar w:fldCharType="separate"/>
      </w:r>
      <w:hyperlink w:anchor="_Toc223106904" w:history="1">
        <w:r w:rsidR="002C067B" w:rsidRPr="002C067B">
          <w:rPr>
            <w:rStyle w:val="af1"/>
            <w:rFonts w:ascii="彩虹粗仿宋" w:eastAsia="彩虹粗仿宋" w:hint="eastAsia"/>
            <w:noProof/>
            <w:sz w:val="24"/>
          </w:rPr>
          <w:t>一、基金托管协议当事人</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_Toc223106904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3</w:t>
        </w:r>
        <w:r w:rsidR="002C067B" w:rsidRPr="002C067B">
          <w:rPr>
            <w:rFonts w:ascii="彩虹粗仿宋" w:eastAsia="彩虹粗仿宋" w:hint="eastAsia"/>
            <w:noProof/>
            <w:webHidden/>
            <w:sz w:val="24"/>
          </w:rPr>
          <w:fldChar w:fldCharType="end"/>
        </w:r>
      </w:hyperlink>
    </w:p>
    <w:p w14:paraId="058CBD4D"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05" w:history="1">
        <w:r w:rsidR="002C067B" w:rsidRPr="002C067B">
          <w:rPr>
            <w:rStyle w:val="af1"/>
            <w:rFonts w:ascii="彩虹粗仿宋" w:eastAsia="彩虹粗仿宋" w:hint="eastAsia"/>
            <w:noProof/>
            <w:sz w:val="24"/>
          </w:rPr>
          <w:t>二、基金托管协议的依据、目的和原则</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_Toc223106905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4</w:t>
        </w:r>
        <w:r w:rsidR="002C067B" w:rsidRPr="002C067B">
          <w:rPr>
            <w:rFonts w:ascii="彩虹粗仿宋" w:eastAsia="彩虹粗仿宋" w:hint="eastAsia"/>
            <w:noProof/>
            <w:webHidden/>
            <w:sz w:val="24"/>
          </w:rPr>
          <w:fldChar w:fldCharType="end"/>
        </w:r>
      </w:hyperlink>
    </w:p>
    <w:p w14:paraId="0346F12B"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06" w:history="1">
        <w:r w:rsidR="002C067B" w:rsidRPr="002C067B">
          <w:rPr>
            <w:rStyle w:val="af1"/>
            <w:rFonts w:ascii="彩虹粗仿宋" w:eastAsia="彩虹粗仿宋" w:hint="eastAsia"/>
            <w:noProof/>
            <w:sz w:val="24"/>
          </w:rPr>
          <w:t>三、基金托管人对基金管理人的业务监督和核查</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_Toc223106906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5</w:t>
        </w:r>
        <w:r w:rsidR="002C067B" w:rsidRPr="002C067B">
          <w:rPr>
            <w:rFonts w:ascii="彩虹粗仿宋" w:eastAsia="彩虹粗仿宋" w:hint="eastAsia"/>
            <w:noProof/>
            <w:webHidden/>
            <w:sz w:val="24"/>
          </w:rPr>
          <w:fldChar w:fldCharType="end"/>
        </w:r>
      </w:hyperlink>
    </w:p>
    <w:p w14:paraId="539EA8F4"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07" w:history="1">
        <w:r w:rsidR="002C067B" w:rsidRPr="002C067B">
          <w:rPr>
            <w:rStyle w:val="af1"/>
            <w:rFonts w:ascii="彩虹粗仿宋" w:eastAsia="彩虹粗仿宋" w:hint="eastAsia"/>
            <w:noProof/>
            <w:sz w:val="24"/>
          </w:rPr>
          <w:t>四、基金管理人对基金托管人的业务核查</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_Toc223106907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9</w:t>
        </w:r>
        <w:r w:rsidR="002C067B" w:rsidRPr="002C067B">
          <w:rPr>
            <w:rFonts w:ascii="彩虹粗仿宋" w:eastAsia="彩虹粗仿宋" w:hint="eastAsia"/>
            <w:noProof/>
            <w:webHidden/>
            <w:sz w:val="24"/>
          </w:rPr>
          <w:fldChar w:fldCharType="end"/>
        </w:r>
      </w:hyperlink>
    </w:p>
    <w:p w14:paraId="08C48A8A"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08" w:history="1">
        <w:r w:rsidR="002C067B" w:rsidRPr="002C067B">
          <w:rPr>
            <w:rStyle w:val="af1"/>
            <w:rFonts w:ascii="彩虹粗仿宋" w:eastAsia="彩虹粗仿宋" w:hint="eastAsia"/>
            <w:noProof/>
            <w:sz w:val="24"/>
          </w:rPr>
          <w:t>五、基金财产的保管</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_Toc223106908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9</w:t>
        </w:r>
        <w:r w:rsidR="002C067B" w:rsidRPr="002C067B">
          <w:rPr>
            <w:rFonts w:ascii="彩虹粗仿宋" w:eastAsia="彩虹粗仿宋" w:hint="eastAsia"/>
            <w:noProof/>
            <w:webHidden/>
            <w:sz w:val="24"/>
          </w:rPr>
          <w:fldChar w:fldCharType="end"/>
        </w:r>
      </w:hyperlink>
    </w:p>
    <w:p w14:paraId="770377D7"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09" w:history="1">
        <w:r w:rsidR="002C067B" w:rsidRPr="002C067B">
          <w:rPr>
            <w:rStyle w:val="af1"/>
            <w:rFonts w:ascii="彩虹粗仿宋" w:eastAsia="彩虹粗仿宋" w:hint="eastAsia"/>
            <w:noProof/>
            <w:sz w:val="24"/>
          </w:rPr>
          <w:t>六、指令的发送、确认及执行</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_Toc223106909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12</w:t>
        </w:r>
        <w:r w:rsidR="002C067B" w:rsidRPr="002C067B">
          <w:rPr>
            <w:rFonts w:ascii="彩虹粗仿宋" w:eastAsia="彩虹粗仿宋" w:hint="eastAsia"/>
            <w:noProof/>
            <w:webHidden/>
            <w:sz w:val="24"/>
          </w:rPr>
          <w:fldChar w:fldCharType="end"/>
        </w:r>
      </w:hyperlink>
    </w:p>
    <w:p w14:paraId="5B197DA6"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0" w:history="1">
        <w:r w:rsidR="002C067B" w:rsidRPr="002C067B">
          <w:rPr>
            <w:rStyle w:val="af1"/>
            <w:rFonts w:ascii="彩虹粗仿宋" w:eastAsia="彩虹粗仿宋" w:hint="eastAsia"/>
            <w:noProof/>
            <w:sz w:val="24"/>
          </w:rPr>
          <w:t>七、交易及清算交收安排</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_Toc223106910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13</w:t>
        </w:r>
        <w:r w:rsidR="002C067B" w:rsidRPr="002C067B">
          <w:rPr>
            <w:rFonts w:ascii="彩虹粗仿宋" w:eastAsia="彩虹粗仿宋" w:hint="eastAsia"/>
            <w:noProof/>
            <w:webHidden/>
            <w:sz w:val="24"/>
          </w:rPr>
          <w:fldChar w:fldCharType="end"/>
        </w:r>
      </w:hyperlink>
    </w:p>
    <w:p w14:paraId="7BF61D98"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1" w:history="1">
        <w:r w:rsidR="002C067B" w:rsidRPr="002C067B">
          <w:rPr>
            <w:rStyle w:val="af1"/>
            <w:rFonts w:ascii="彩虹粗仿宋" w:eastAsia="彩虹粗仿宋" w:hint="eastAsia"/>
            <w:noProof/>
            <w:sz w:val="24"/>
          </w:rPr>
          <w:t>八、基金资产净值计算和会计核算</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_Toc223106911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17</w:t>
        </w:r>
        <w:r w:rsidR="002C067B" w:rsidRPr="002C067B">
          <w:rPr>
            <w:rFonts w:ascii="彩虹粗仿宋" w:eastAsia="彩虹粗仿宋" w:hint="eastAsia"/>
            <w:noProof/>
            <w:webHidden/>
            <w:sz w:val="24"/>
          </w:rPr>
          <w:fldChar w:fldCharType="end"/>
        </w:r>
      </w:hyperlink>
    </w:p>
    <w:p w14:paraId="2BDA5DAF"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2" w:history="1">
        <w:r w:rsidR="002C067B" w:rsidRPr="002C067B">
          <w:rPr>
            <w:rStyle w:val="af1"/>
            <w:rFonts w:ascii="彩虹粗仿宋" w:eastAsia="彩虹粗仿宋" w:hint="eastAsia"/>
            <w:noProof/>
            <w:sz w:val="24"/>
          </w:rPr>
          <w:t>九、基金收益分配</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_Toc223106912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21</w:t>
        </w:r>
        <w:r w:rsidR="002C067B" w:rsidRPr="002C067B">
          <w:rPr>
            <w:rFonts w:ascii="彩虹粗仿宋" w:eastAsia="彩虹粗仿宋" w:hint="eastAsia"/>
            <w:noProof/>
            <w:webHidden/>
            <w:sz w:val="24"/>
          </w:rPr>
          <w:fldChar w:fldCharType="end"/>
        </w:r>
      </w:hyperlink>
    </w:p>
    <w:p w14:paraId="7348DA03"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3" w:history="1">
        <w:r w:rsidR="002C067B" w:rsidRPr="002C067B">
          <w:rPr>
            <w:rStyle w:val="af1"/>
            <w:rFonts w:ascii="彩虹粗仿宋" w:eastAsia="彩虹粗仿宋" w:hint="eastAsia"/>
            <w:noProof/>
            <w:sz w:val="24"/>
          </w:rPr>
          <w:t>十、基金信息披露</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_Toc223106913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22</w:t>
        </w:r>
        <w:r w:rsidR="002C067B" w:rsidRPr="002C067B">
          <w:rPr>
            <w:rFonts w:ascii="彩虹粗仿宋" w:eastAsia="彩虹粗仿宋" w:hint="eastAsia"/>
            <w:noProof/>
            <w:webHidden/>
            <w:sz w:val="24"/>
          </w:rPr>
          <w:fldChar w:fldCharType="end"/>
        </w:r>
      </w:hyperlink>
    </w:p>
    <w:p w14:paraId="4CE0A451"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4" w:history="1">
        <w:r w:rsidR="002C067B" w:rsidRPr="002C067B">
          <w:rPr>
            <w:rStyle w:val="af1"/>
            <w:rFonts w:ascii="彩虹粗仿宋" w:eastAsia="彩虹粗仿宋" w:hint="eastAsia"/>
            <w:noProof/>
            <w:sz w:val="24"/>
          </w:rPr>
          <w:t>十一、基金费用</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_Toc223106914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23</w:t>
        </w:r>
        <w:r w:rsidR="002C067B" w:rsidRPr="002C067B">
          <w:rPr>
            <w:rFonts w:ascii="彩虹粗仿宋" w:eastAsia="彩虹粗仿宋" w:hint="eastAsia"/>
            <w:noProof/>
            <w:webHidden/>
            <w:sz w:val="24"/>
          </w:rPr>
          <w:fldChar w:fldCharType="end"/>
        </w:r>
      </w:hyperlink>
    </w:p>
    <w:p w14:paraId="610CA1BF"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5" w:history="1">
        <w:r w:rsidR="002C067B" w:rsidRPr="002C067B">
          <w:rPr>
            <w:rStyle w:val="af1"/>
            <w:rFonts w:ascii="彩虹粗仿宋" w:eastAsia="彩虹粗仿宋" w:hint="eastAsia"/>
            <w:noProof/>
            <w:sz w:val="24"/>
          </w:rPr>
          <w:t>十二、基金份额持有人名册的保管</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_Toc223106915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24</w:t>
        </w:r>
        <w:r w:rsidR="002C067B" w:rsidRPr="002C067B">
          <w:rPr>
            <w:rFonts w:ascii="彩虹粗仿宋" w:eastAsia="彩虹粗仿宋" w:hint="eastAsia"/>
            <w:noProof/>
            <w:webHidden/>
            <w:sz w:val="24"/>
          </w:rPr>
          <w:fldChar w:fldCharType="end"/>
        </w:r>
      </w:hyperlink>
    </w:p>
    <w:p w14:paraId="3CA612EC"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6" w:history="1">
        <w:r w:rsidR="002C067B" w:rsidRPr="002C067B">
          <w:rPr>
            <w:rStyle w:val="af1"/>
            <w:rFonts w:ascii="彩虹粗仿宋" w:eastAsia="彩虹粗仿宋" w:hint="eastAsia"/>
            <w:noProof/>
            <w:sz w:val="24"/>
          </w:rPr>
          <w:t>十三、基金有关文件档案的保存</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_Toc223106916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24</w:t>
        </w:r>
        <w:r w:rsidR="002C067B" w:rsidRPr="002C067B">
          <w:rPr>
            <w:rFonts w:ascii="彩虹粗仿宋" w:eastAsia="彩虹粗仿宋" w:hint="eastAsia"/>
            <w:noProof/>
            <w:webHidden/>
            <w:sz w:val="24"/>
          </w:rPr>
          <w:fldChar w:fldCharType="end"/>
        </w:r>
      </w:hyperlink>
    </w:p>
    <w:p w14:paraId="4A30CF36"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7" w:history="1">
        <w:r w:rsidR="002C067B" w:rsidRPr="002C067B">
          <w:rPr>
            <w:rStyle w:val="af1"/>
            <w:rFonts w:ascii="彩虹粗仿宋" w:eastAsia="彩虹粗仿宋" w:hint="eastAsia"/>
            <w:noProof/>
            <w:sz w:val="24"/>
          </w:rPr>
          <w:t>十四、基金管理人和基金托管人的更换</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_Toc223106917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25</w:t>
        </w:r>
        <w:r w:rsidR="002C067B" w:rsidRPr="002C067B">
          <w:rPr>
            <w:rFonts w:ascii="彩虹粗仿宋" w:eastAsia="彩虹粗仿宋" w:hint="eastAsia"/>
            <w:noProof/>
            <w:webHidden/>
            <w:sz w:val="24"/>
          </w:rPr>
          <w:fldChar w:fldCharType="end"/>
        </w:r>
      </w:hyperlink>
    </w:p>
    <w:p w14:paraId="4D8A1E89"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8" w:history="1">
        <w:r w:rsidR="002C067B" w:rsidRPr="002C067B">
          <w:rPr>
            <w:rStyle w:val="af1"/>
            <w:rFonts w:ascii="彩虹粗仿宋" w:eastAsia="彩虹粗仿宋" w:hint="eastAsia"/>
            <w:noProof/>
            <w:sz w:val="24"/>
          </w:rPr>
          <w:t>十五、禁止行为</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_Toc223106918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26</w:t>
        </w:r>
        <w:r w:rsidR="002C067B" w:rsidRPr="002C067B">
          <w:rPr>
            <w:rFonts w:ascii="彩虹粗仿宋" w:eastAsia="彩虹粗仿宋" w:hint="eastAsia"/>
            <w:noProof/>
            <w:webHidden/>
            <w:sz w:val="24"/>
          </w:rPr>
          <w:fldChar w:fldCharType="end"/>
        </w:r>
      </w:hyperlink>
    </w:p>
    <w:p w14:paraId="46C25864"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19" w:history="1">
        <w:r w:rsidR="002C067B" w:rsidRPr="002C067B">
          <w:rPr>
            <w:rStyle w:val="af1"/>
            <w:rFonts w:ascii="彩虹粗仿宋" w:eastAsia="彩虹粗仿宋" w:hint="eastAsia"/>
            <w:noProof/>
            <w:sz w:val="24"/>
          </w:rPr>
          <w:t>十六、托管协议的变更、终止与基金财产的清算</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_Toc223106919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27</w:t>
        </w:r>
        <w:r w:rsidR="002C067B" w:rsidRPr="002C067B">
          <w:rPr>
            <w:rFonts w:ascii="彩虹粗仿宋" w:eastAsia="彩虹粗仿宋" w:hint="eastAsia"/>
            <w:noProof/>
            <w:webHidden/>
            <w:sz w:val="24"/>
          </w:rPr>
          <w:fldChar w:fldCharType="end"/>
        </w:r>
      </w:hyperlink>
    </w:p>
    <w:p w14:paraId="28C5E060"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20" w:history="1">
        <w:r w:rsidR="002C067B" w:rsidRPr="002C067B">
          <w:rPr>
            <w:rStyle w:val="af1"/>
            <w:rFonts w:ascii="彩虹粗仿宋" w:eastAsia="彩虹粗仿宋" w:hint="eastAsia"/>
            <w:noProof/>
            <w:sz w:val="24"/>
          </w:rPr>
          <w:t>十七、违约责任</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_Toc223106920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28</w:t>
        </w:r>
        <w:r w:rsidR="002C067B" w:rsidRPr="002C067B">
          <w:rPr>
            <w:rFonts w:ascii="彩虹粗仿宋" w:eastAsia="彩虹粗仿宋" w:hint="eastAsia"/>
            <w:noProof/>
            <w:webHidden/>
            <w:sz w:val="24"/>
          </w:rPr>
          <w:fldChar w:fldCharType="end"/>
        </w:r>
      </w:hyperlink>
    </w:p>
    <w:p w14:paraId="4A3D99DE"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21" w:history="1">
        <w:r w:rsidR="002C067B" w:rsidRPr="002C067B">
          <w:rPr>
            <w:rStyle w:val="af1"/>
            <w:rFonts w:ascii="彩虹粗仿宋" w:eastAsia="彩虹粗仿宋" w:hint="eastAsia"/>
            <w:noProof/>
            <w:sz w:val="24"/>
          </w:rPr>
          <w:t>十八、争议解决方式</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_Toc223106921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29</w:t>
        </w:r>
        <w:r w:rsidR="002C067B" w:rsidRPr="002C067B">
          <w:rPr>
            <w:rFonts w:ascii="彩虹粗仿宋" w:eastAsia="彩虹粗仿宋" w:hint="eastAsia"/>
            <w:noProof/>
            <w:webHidden/>
            <w:sz w:val="24"/>
          </w:rPr>
          <w:fldChar w:fldCharType="end"/>
        </w:r>
      </w:hyperlink>
    </w:p>
    <w:p w14:paraId="3844AF11"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22" w:history="1">
        <w:r w:rsidR="002C067B" w:rsidRPr="002C067B">
          <w:rPr>
            <w:rStyle w:val="af1"/>
            <w:rFonts w:ascii="彩虹粗仿宋" w:eastAsia="彩虹粗仿宋" w:hint="eastAsia"/>
            <w:noProof/>
            <w:sz w:val="24"/>
          </w:rPr>
          <w:t>十九、托管协议的效力</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_Toc223106922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29</w:t>
        </w:r>
        <w:r w:rsidR="002C067B" w:rsidRPr="002C067B">
          <w:rPr>
            <w:rFonts w:ascii="彩虹粗仿宋" w:eastAsia="彩虹粗仿宋" w:hint="eastAsia"/>
            <w:noProof/>
            <w:webHidden/>
            <w:sz w:val="24"/>
          </w:rPr>
          <w:fldChar w:fldCharType="end"/>
        </w:r>
      </w:hyperlink>
    </w:p>
    <w:p w14:paraId="3DFCFBB6"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23" w:history="1">
        <w:r w:rsidR="002C067B" w:rsidRPr="002C067B">
          <w:rPr>
            <w:rStyle w:val="af1"/>
            <w:rFonts w:ascii="彩虹粗仿宋" w:eastAsia="彩虹粗仿宋" w:hint="eastAsia"/>
            <w:noProof/>
            <w:sz w:val="24"/>
          </w:rPr>
          <w:t>二十、其他事项</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_Toc223106923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29</w:t>
        </w:r>
        <w:r w:rsidR="002C067B" w:rsidRPr="002C067B">
          <w:rPr>
            <w:rFonts w:ascii="彩虹粗仿宋" w:eastAsia="彩虹粗仿宋" w:hint="eastAsia"/>
            <w:noProof/>
            <w:webHidden/>
            <w:sz w:val="24"/>
          </w:rPr>
          <w:fldChar w:fldCharType="end"/>
        </w:r>
      </w:hyperlink>
    </w:p>
    <w:p w14:paraId="2D515B78" w14:textId="77777777" w:rsidR="002C067B" w:rsidRPr="00181A5E" w:rsidRDefault="00DF6668" w:rsidP="002C067B">
      <w:pPr>
        <w:pStyle w:val="22"/>
        <w:tabs>
          <w:tab w:val="right" w:leader="dot" w:pos="8494"/>
        </w:tabs>
        <w:spacing w:line="360" w:lineRule="auto"/>
        <w:rPr>
          <w:rFonts w:ascii="彩虹粗仿宋" w:eastAsia="彩虹粗仿宋" w:hAnsi="等线"/>
          <w:noProof/>
          <w:sz w:val="24"/>
        </w:rPr>
      </w:pPr>
      <w:hyperlink w:anchor="_Toc223106924" w:history="1">
        <w:r w:rsidR="002C067B" w:rsidRPr="002C067B">
          <w:rPr>
            <w:rStyle w:val="af1"/>
            <w:rFonts w:ascii="彩虹粗仿宋" w:eastAsia="彩虹粗仿宋" w:hint="eastAsia"/>
            <w:noProof/>
            <w:sz w:val="24"/>
          </w:rPr>
          <w:t>二十一、托管协议的签订</w:t>
        </w:r>
        <w:r w:rsidR="002C067B" w:rsidRPr="002C067B">
          <w:rPr>
            <w:rFonts w:ascii="彩虹粗仿宋" w:eastAsia="彩虹粗仿宋" w:hint="eastAsia"/>
            <w:noProof/>
            <w:webHidden/>
            <w:sz w:val="24"/>
          </w:rPr>
          <w:tab/>
        </w:r>
        <w:r w:rsidR="002C067B" w:rsidRPr="002C067B">
          <w:rPr>
            <w:rFonts w:ascii="彩虹粗仿宋" w:eastAsia="彩虹粗仿宋" w:hint="eastAsia"/>
            <w:noProof/>
            <w:webHidden/>
            <w:sz w:val="24"/>
          </w:rPr>
          <w:fldChar w:fldCharType="begin"/>
        </w:r>
        <w:r w:rsidR="002C067B" w:rsidRPr="002C067B">
          <w:rPr>
            <w:rFonts w:ascii="彩虹粗仿宋" w:eastAsia="彩虹粗仿宋" w:hint="eastAsia"/>
            <w:noProof/>
            <w:webHidden/>
            <w:sz w:val="24"/>
          </w:rPr>
          <w:instrText xml:space="preserve"> PAGEREF _Toc223106924 \h </w:instrText>
        </w:r>
        <w:r w:rsidR="002C067B" w:rsidRPr="002C067B">
          <w:rPr>
            <w:rFonts w:ascii="彩虹粗仿宋" w:eastAsia="彩虹粗仿宋" w:hint="eastAsia"/>
            <w:noProof/>
            <w:webHidden/>
            <w:sz w:val="24"/>
          </w:rPr>
        </w:r>
        <w:r w:rsidR="002C067B" w:rsidRPr="002C067B">
          <w:rPr>
            <w:rFonts w:ascii="彩虹粗仿宋" w:eastAsia="彩虹粗仿宋" w:hint="eastAsia"/>
            <w:noProof/>
            <w:webHidden/>
            <w:sz w:val="24"/>
          </w:rPr>
          <w:fldChar w:fldCharType="separate"/>
        </w:r>
        <w:r w:rsidR="00B71C66">
          <w:rPr>
            <w:rFonts w:ascii="彩虹粗仿宋" w:eastAsia="彩虹粗仿宋"/>
            <w:noProof/>
            <w:webHidden/>
            <w:sz w:val="24"/>
          </w:rPr>
          <w:t>30</w:t>
        </w:r>
        <w:r w:rsidR="002C067B" w:rsidRPr="002C067B">
          <w:rPr>
            <w:rFonts w:ascii="彩虹粗仿宋" w:eastAsia="彩虹粗仿宋" w:hint="eastAsia"/>
            <w:noProof/>
            <w:webHidden/>
            <w:sz w:val="24"/>
          </w:rPr>
          <w:fldChar w:fldCharType="end"/>
        </w:r>
      </w:hyperlink>
    </w:p>
    <w:p w14:paraId="252EE915" w14:textId="77777777" w:rsidR="00DE5FF8" w:rsidRPr="00852F0D" w:rsidRDefault="00DE5FF8" w:rsidP="002C067B">
      <w:pPr>
        <w:spacing w:line="360" w:lineRule="auto"/>
        <w:rPr>
          <w:rFonts w:ascii="彩虹粗仿宋" w:eastAsia="彩虹粗仿宋"/>
          <w:sz w:val="24"/>
        </w:rPr>
      </w:pPr>
      <w:r w:rsidRPr="002C067B">
        <w:rPr>
          <w:rFonts w:ascii="彩虹粗仿宋" w:eastAsia="彩虹粗仿宋" w:hAnsi="宋体" w:hint="eastAsia"/>
          <w:sz w:val="24"/>
        </w:rPr>
        <w:fldChar w:fldCharType="end"/>
      </w:r>
    </w:p>
    <w:p w14:paraId="13B07FFB" w14:textId="77777777" w:rsidR="00DE5FF8" w:rsidRPr="00852F0D" w:rsidRDefault="002C067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kern w:val="0"/>
          <w:sz w:val="24"/>
        </w:rPr>
        <w:br w:type="page"/>
      </w:r>
      <w:r w:rsidR="00DE5FF8" w:rsidRPr="00852F0D">
        <w:rPr>
          <w:rFonts w:ascii="彩虹粗仿宋" w:eastAsia="彩虹粗仿宋" w:hAnsi="宋体" w:cs="Arial" w:hint="eastAsia"/>
          <w:kern w:val="0"/>
          <w:sz w:val="24"/>
        </w:rPr>
        <w:lastRenderedPageBreak/>
        <w:t>鉴于国泰基金管理有限公司系一家依照中国法律合法成立并有效存续的有限责任公司，按照相关法律法规的规定具备担任基金管理人的资格和能力，拟募集发行国泰</w:t>
      </w:r>
      <w:r w:rsidR="0082463D" w:rsidRPr="00852F0D">
        <w:rPr>
          <w:rFonts w:ascii="彩虹粗仿宋" w:eastAsia="彩虹粗仿宋" w:hAnsi="宋体" w:cs="Arial" w:hint="eastAsia"/>
          <w:kern w:val="0"/>
          <w:sz w:val="24"/>
        </w:rPr>
        <w:t>上证</w:t>
      </w:r>
      <w:proofErr w:type="gramStart"/>
      <w:r w:rsidR="0082463D" w:rsidRPr="00852F0D">
        <w:rPr>
          <w:rFonts w:ascii="彩虹粗仿宋" w:eastAsia="彩虹粗仿宋" w:hAnsi="宋体" w:cs="Arial" w:hint="eastAsia"/>
          <w:kern w:val="0"/>
          <w:sz w:val="24"/>
        </w:rPr>
        <w:t>科创板</w:t>
      </w:r>
      <w:proofErr w:type="gramEnd"/>
      <w:r w:rsidR="0048784F">
        <w:rPr>
          <w:rFonts w:ascii="彩虹粗仿宋" w:eastAsia="彩虹粗仿宋" w:hAnsi="宋体" w:cs="Arial" w:hint="eastAsia"/>
          <w:kern w:val="0"/>
          <w:sz w:val="24"/>
        </w:rPr>
        <w:t>50成份</w:t>
      </w:r>
      <w:r w:rsidR="00DE5FF8" w:rsidRPr="00852F0D">
        <w:rPr>
          <w:rFonts w:ascii="彩虹粗仿宋" w:eastAsia="彩虹粗仿宋" w:hAnsi="宋体" w:cs="Arial" w:hint="eastAsia"/>
          <w:kern w:val="0"/>
          <w:sz w:val="24"/>
        </w:rPr>
        <w:t>交易型开放式指数证券投资基金；</w:t>
      </w:r>
    </w:p>
    <w:p w14:paraId="752A803F" w14:textId="77777777" w:rsidR="00DE5FF8" w:rsidRPr="00852F0D" w:rsidRDefault="00DE5FF8">
      <w:pPr>
        <w:widowControl/>
        <w:adjustRightInd w:val="0"/>
        <w:snapToGrid w:val="0"/>
        <w:ind w:firstLineChars="200" w:firstLine="480"/>
        <w:rPr>
          <w:rFonts w:ascii="彩虹粗仿宋" w:eastAsia="彩虹粗仿宋" w:hAnsi="宋体" w:cs="Arial"/>
          <w:kern w:val="0"/>
          <w:sz w:val="24"/>
        </w:rPr>
      </w:pPr>
      <w:r w:rsidRPr="00852F0D">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A86D656" w14:textId="77777777" w:rsidR="00DE5FF8" w:rsidRPr="00852F0D" w:rsidRDefault="00DE5FF8">
      <w:pPr>
        <w:widowControl/>
        <w:adjustRightInd w:val="0"/>
        <w:snapToGrid w:val="0"/>
        <w:ind w:firstLineChars="200" w:firstLine="480"/>
        <w:rPr>
          <w:rFonts w:ascii="彩虹粗仿宋" w:eastAsia="彩虹粗仿宋" w:hAnsi="宋体" w:cs="Arial"/>
          <w:kern w:val="0"/>
          <w:sz w:val="24"/>
        </w:rPr>
      </w:pPr>
      <w:r w:rsidRPr="00852F0D">
        <w:rPr>
          <w:rFonts w:ascii="彩虹粗仿宋" w:eastAsia="彩虹粗仿宋" w:hAnsi="宋体" w:cs="Arial" w:hint="eastAsia"/>
          <w:kern w:val="0"/>
          <w:sz w:val="24"/>
        </w:rPr>
        <w:t>鉴于国泰基金管理有限公司拟担任国泰</w:t>
      </w:r>
      <w:r w:rsidR="0082463D" w:rsidRPr="00852F0D">
        <w:rPr>
          <w:rFonts w:ascii="彩虹粗仿宋" w:eastAsia="彩虹粗仿宋" w:hAnsi="宋体" w:cs="Arial" w:hint="eastAsia"/>
          <w:kern w:val="0"/>
          <w:sz w:val="24"/>
        </w:rPr>
        <w:t>上证</w:t>
      </w:r>
      <w:proofErr w:type="gramStart"/>
      <w:r w:rsidR="0082463D" w:rsidRPr="00852F0D">
        <w:rPr>
          <w:rFonts w:ascii="彩虹粗仿宋" w:eastAsia="彩虹粗仿宋" w:hAnsi="宋体" w:cs="Arial" w:hint="eastAsia"/>
          <w:kern w:val="0"/>
          <w:sz w:val="24"/>
        </w:rPr>
        <w:t>科创板</w:t>
      </w:r>
      <w:proofErr w:type="gramEnd"/>
      <w:r w:rsidR="0048784F">
        <w:rPr>
          <w:rFonts w:ascii="彩虹粗仿宋" w:eastAsia="彩虹粗仿宋" w:hAnsi="宋体" w:cs="Arial" w:hint="eastAsia"/>
          <w:kern w:val="0"/>
          <w:sz w:val="24"/>
        </w:rPr>
        <w:t>50成份</w:t>
      </w:r>
      <w:r w:rsidRPr="00852F0D">
        <w:rPr>
          <w:rFonts w:ascii="彩虹粗仿宋" w:eastAsia="彩虹粗仿宋" w:hAnsi="宋体" w:cs="Arial" w:hint="eastAsia"/>
          <w:kern w:val="0"/>
          <w:sz w:val="24"/>
        </w:rPr>
        <w:t>交易型开放式指数证券投资基金的基金管理人，中国建设银行股份有限公司拟担任国泰</w:t>
      </w:r>
      <w:r w:rsidR="0082463D" w:rsidRPr="00852F0D">
        <w:rPr>
          <w:rFonts w:ascii="彩虹粗仿宋" w:eastAsia="彩虹粗仿宋" w:hAnsi="宋体" w:cs="Arial" w:hint="eastAsia"/>
          <w:kern w:val="0"/>
          <w:sz w:val="24"/>
        </w:rPr>
        <w:t>上证</w:t>
      </w:r>
      <w:proofErr w:type="gramStart"/>
      <w:r w:rsidR="0082463D" w:rsidRPr="00852F0D">
        <w:rPr>
          <w:rFonts w:ascii="彩虹粗仿宋" w:eastAsia="彩虹粗仿宋" w:hAnsi="宋体" w:cs="Arial" w:hint="eastAsia"/>
          <w:kern w:val="0"/>
          <w:sz w:val="24"/>
        </w:rPr>
        <w:t>科创板</w:t>
      </w:r>
      <w:proofErr w:type="gramEnd"/>
      <w:r w:rsidR="0048784F">
        <w:rPr>
          <w:rFonts w:ascii="彩虹粗仿宋" w:eastAsia="彩虹粗仿宋" w:hAnsi="宋体" w:cs="Arial" w:hint="eastAsia"/>
          <w:kern w:val="0"/>
          <w:sz w:val="24"/>
        </w:rPr>
        <w:t>50成份</w:t>
      </w:r>
      <w:r w:rsidRPr="00852F0D">
        <w:rPr>
          <w:rFonts w:ascii="彩虹粗仿宋" w:eastAsia="彩虹粗仿宋" w:hAnsi="宋体" w:cs="Arial" w:hint="eastAsia"/>
          <w:kern w:val="0"/>
          <w:sz w:val="24"/>
        </w:rPr>
        <w:t>交易型开放式指数证券投资基金的基金托管人；</w:t>
      </w:r>
    </w:p>
    <w:p w14:paraId="21D99F59" w14:textId="77777777" w:rsidR="00DE5FF8" w:rsidRPr="00852F0D" w:rsidRDefault="00DE5FF8">
      <w:pPr>
        <w:widowControl/>
        <w:adjustRightInd w:val="0"/>
        <w:snapToGrid w:val="0"/>
        <w:ind w:firstLineChars="200" w:firstLine="480"/>
        <w:rPr>
          <w:rFonts w:ascii="彩虹粗仿宋" w:eastAsia="彩虹粗仿宋" w:hAnsi="宋体" w:cs="Arial"/>
          <w:kern w:val="0"/>
          <w:sz w:val="24"/>
        </w:rPr>
      </w:pPr>
      <w:r w:rsidRPr="00852F0D">
        <w:rPr>
          <w:rFonts w:ascii="彩虹粗仿宋" w:eastAsia="彩虹粗仿宋" w:hAnsi="宋体" w:cs="Arial" w:hint="eastAsia"/>
          <w:kern w:val="0"/>
          <w:sz w:val="24"/>
        </w:rPr>
        <w:t>为</w:t>
      </w:r>
      <w:proofErr w:type="gramStart"/>
      <w:r w:rsidRPr="00852F0D">
        <w:rPr>
          <w:rFonts w:ascii="彩虹粗仿宋" w:eastAsia="彩虹粗仿宋" w:hAnsi="宋体" w:cs="Arial" w:hint="eastAsia"/>
          <w:kern w:val="0"/>
          <w:sz w:val="24"/>
        </w:rPr>
        <w:t>明确国</w:t>
      </w:r>
      <w:proofErr w:type="gramEnd"/>
      <w:r w:rsidRPr="00852F0D">
        <w:rPr>
          <w:rFonts w:ascii="彩虹粗仿宋" w:eastAsia="彩虹粗仿宋" w:hAnsi="宋体" w:cs="Arial" w:hint="eastAsia"/>
          <w:kern w:val="0"/>
          <w:sz w:val="24"/>
        </w:rPr>
        <w:t>泰</w:t>
      </w:r>
      <w:r w:rsidR="0082463D" w:rsidRPr="00852F0D">
        <w:rPr>
          <w:rFonts w:ascii="彩虹粗仿宋" w:eastAsia="彩虹粗仿宋" w:hAnsi="宋体" w:cs="Arial" w:hint="eastAsia"/>
          <w:kern w:val="0"/>
          <w:sz w:val="24"/>
        </w:rPr>
        <w:t>上证</w:t>
      </w:r>
      <w:proofErr w:type="gramStart"/>
      <w:r w:rsidR="0082463D" w:rsidRPr="00852F0D">
        <w:rPr>
          <w:rFonts w:ascii="彩虹粗仿宋" w:eastAsia="彩虹粗仿宋" w:hAnsi="宋体" w:cs="Arial" w:hint="eastAsia"/>
          <w:kern w:val="0"/>
          <w:sz w:val="24"/>
        </w:rPr>
        <w:t>科创板</w:t>
      </w:r>
      <w:proofErr w:type="gramEnd"/>
      <w:r w:rsidR="0048784F">
        <w:rPr>
          <w:rFonts w:ascii="彩虹粗仿宋" w:eastAsia="彩虹粗仿宋" w:hAnsi="宋体" w:cs="Arial" w:hint="eastAsia"/>
          <w:kern w:val="0"/>
          <w:sz w:val="24"/>
        </w:rPr>
        <w:t>50成份</w:t>
      </w:r>
      <w:r w:rsidRPr="00852F0D">
        <w:rPr>
          <w:rFonts w:ascii="彩虹粗仿宋" w:eastAsia="彩虹粗仿宋" w:hAnsi="宋体" w:cs="Arial" w:hint="eastAsia"/>
          <w:kern w:val="0"/>
          <w:sz w:val="24"/>
        </w:rPr>
        <w:t>交易型开放式指数证券投资基金（以下简称“基金”或“本基金”）的基金管理人和基金托管人之间的权利义务关系，特制订本托管协议；</w:t>
      </w:r>
    </w:p>
    <w:p w14:paraId="34C2E7C8" w14:textId="77777777" w:rsidR="00DE5FF8" w:rsidRPr="00852F0D" w:rsidRDefault="00DE5FF8">
      <w:pPr>
        <w:widowControl/>
        <w:adjustRightInd w:val="0"/>
        <w:snapToGrid w:val="0"/>
        <w:ind w:firstLineChars="200" w:firstLine="480"/>
        <w:rPr>
          <w:rFonts w:ascii="彩虹粗仿宋" w:eastAsia="彩虹粗仿宋" w:hAnsi="宋体" w:cs="Arial"/>
          <w:kern w:val="0"/>
          <w:sz w:val="24"/>
          <w:lang w:val="en-GB"/>
        </w:rPr>
      </w:pPr>
      <w:r w:rsidRPr="00852F0D">
        <w:rPr>
          <w:rFonts w:ascii="彩虹粗仿宋" w:eastAsia="彩虹粗仿宋" w:hAnsi="宋体" w:cs="Arial" w:hint="eastAsia"/>
          <w:kern w:val="0"/>
          <w:sz w:val="24"/>
          <w:lang w:val="en-GB"/>
        </w:rPr>
        <w:t>除非另有约定，《国泰</w:t>
      </w:r>
      <w:r w:rsidR="0082463D" w:rsidRPr="00852F0D">
        <w:rPr>
          <w:rFonts w:ascii="彩虹粗仿宋" w:eastAsia="彩虹粗仿宋" w:hAnsi="宋体" w:cs="Arial" w:hint="eastAsia"/>
          <w:kern w:val="0"/>
          <w:sz w:val="24"/>
          <w:lang w:val="en-GB"/>
        </w:rPr>
        <w:t>上证科创板</w:t>
      </w:r>
      <w:r w:rsidR="0048784F">
        <w:rPr>
          <w:rFonts w:ascii="彩虹粗仿宋" w:eastAsia="彩虹粗仿宋" w:hAnsi="宋体" w:cs="Arial" w:hint="eastAsia"/>
          <w:kern w:val="0"/>
          <w:sz w:val="24"/>
          <w:lang w:val="en-GB"/>
        </w:rPr>
        <w:t>50成份</w:t>
      </w:r>
      <w:r w:rsidRPr="00852F0D">
        <w:rPr>
          <w:rFonts w:ascii="彩虹粗仿宋" w:eastAsia="彩虹粗仿宋" w:hAnsi="宋体" w:cs="Arial" w:hint="eastAsia"/>
          <w:kern w:val="0"/>
          <w:sz w:val="24"/>
          <w:lang w:val="en-GB"/>
        </w:rPr>
        <w:t>交易型开放式指数证券投资基金基金合同》（以下简称“基金合同”或“《基金合同》”）中定义的术语在用于本托管协议时应具有相同的含义；若有抵触应以《基金合同》为准，并依其</w:t>
      </w:r>
      <w:r w:rsidRPr="00852F0D">
        <w:rPr>
          <w:rFonts w:ascii="彩虹粗仿宋" w:eastAsia="彩虹粗仿宋" w:hAnsi="宋体" w:cs="Arial" w:hint="eastAsia"/>
          <w:kern w:val="0"/>
          <w:sz w:val="24"/>
        </w:rPr>
        <w:t>条款</w:t>
      </w:r>
      <w:r w:rsidRPr="00852F0D">
        <w:rPr>
          <w:rFonts w:ascii="彩虹粗仿宋" w:eastAsia="彩虹粗仿宋" w:hAnsi="宋体" w:cs="Arial" w:hint="eastAsia"/>
          <w:kern w:val="0"/>
          <w:sz w:val="24"/>
          <w:lang w:val="en-GB"/>
        </w:rPr>
        <w:t>解释。</w:t>
      </w:r>
    </w:p>
    <w:p w14:paraId="3442C451" w14:textId="77777777" w:rsidR="00DE5FF8" w:rsidRPr="00852F0D" w:rsidRDefault="00DE5FF8">
      <w:pPr>
        <w:rPr>
          <w:rFonts w:ascii="彩虹粗仿宋" w:eastAsia="彩虹粗仿宋"/>
          <w:sz w:val="24"/>
          <w:lang w:val="en-GB"/>
        </w:rPr>
      </w:pPr>
    </w:p>
    <w:p w14:paraId="0072170B" w14:textId="77777777" w:rsidR="00DE5FF8" w:rsidRPr="00852F0D" w:rsidRDefault="00DE5FF8">
      <w:pPr>
        <w:pStyle w:val="2"/>
        <w:jc w:val="center"/>
        <w:rPr>
          <w:rFonts w:ascii="彩虹粗仿宋" w:eastAsia="彩虹粗仿宋"/>
        </w:rPr>
      </w:pPr>
      <w:bookmarkStart w:id="1" w:name="_Toc223106904"/>
      <w:r w:rsidRPr="00852F0D">
        <w:rPr>
          <w:rFonts w:ascii="彩虹粗仿宋" w:eastAsia="彩虹粗仿宋" w:hint="eastAsia"/>
        </w:rPr>
        <w:t>一、基金托管协议当事人</w:t>
      </w:r>
      <w:bookmarkEnd w:id="1"/>
    </w:p>
    <w:p w14:paraId="33EABCA4"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（一）基金管理人</w:t>
      </w:r>
    </w:p>
    <w:p w14:paraId="4F53A98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名称：国泰基金管理有限公司</w:t>
      </w:r>
    </w:p>
    <w:p w14:paraId="579BB67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注册地址：中国（上海）自由贸易试验区浦东大道1200号2层225室</w:t>
      </w:r>
    </w:p>
    <w:p w14:paraId="0BB3AC2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办公地址：上海市虹口区公平路18号8号楼嘉昱大厦15-20层</w:t>
      </w:r>
    </w:p>
    <w:p w14:paraId="06E115FD" w14:textId="77777777" w:rsidR="00A7347C" w:rsidRDefault="00A7347C">
      <w:pPr>
        <w:adjustRightInd w:val="0"/>
        <w:snapToGrid w:val="0"/>
        <w:ind w:firstLineChars="200" w:firstLine="480"/>
        <w:rPr>
          <w:rFonts w:ascii="彩虹粗仿宋" w:eastAsia="彩虹粗仿宋" w:hAnsi="宋体" w:cs="Arial"/>
          <w:sz w:val="24"/>
        </w:rPr>
      </w:pPr>
      <w:r w:rsidRPr="00A7347C">
        <w:rPr>
          <w:rFonts w:ascii="彩虹粗仿宋" w:eastAsia="彩虹粗仿宋" w:hAnsi="宋体" w:cs="Arial" w:hint="eastAsia"/>
          <w:sz w:val="24"/>
        </w:rPr>
        <w:t>邮政编码：200082</w:t>
      </w:r>
    </w:p>
    <w:p w14:paraId="04154402"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法定代表人：周向勇</w:t>
      </w:r>
    </w:p>
    <w:p w14:paraId="3EDEC3F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成立日期：</w:t>
      </w:r>
      <w:r w:rsidRPr="00852F0D">
        <w:rPr>
          <w:rStyle w:val="read"/>
          <w:rFonts w:ascii="彩虹粗仿宋" w:eastAsia="彩虹粗仿宋" w:hAnsi="宋体" w:cs="Arial" w:hint="eastAsia"/>
          <w:sz w:val="24"/>
        </w:rPr>
        <w:t>1998年3月5日</w:t>
      </w:r>
    </w:p>
    <w:p w14:paraId="030FA56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批准设立机关及批准设立文号：中国证监会</w:t>
      </w:r>
      <w:proofErr w:type="gramStart"/>
      <w:r w:rsidRPr="00852F0D">
        <w:rPr>
          <w:rFonts w:ascii="彩虹粗仿宋" w:eastAsia="彩虹粗仿宋" w:hAnsi="宋体" w:cs="Arial" w:hint="eastAsia"/>
          <w:sz w:val="24"/>
        </w:rPr>
        <w:t>证监基字</w:t>
      </w:r>
      <w:proofErr w:type="gramEnd"/>
      <w:r w:rsidRPr="00852F0D">
        <w:rPr>
          <w:rFonts w:ascii="彩虹粗仿宋" w:eastAsia="彩虹粗仿宋" w:hAnsi="宋体" w:cs="Arial" w:hint="eastAsia"/>
          <w:sz w:val="24"/>
        </w:rPr>
        <w:t>【1998】5号</w:t>
      </w:r>
    </w:p>
    <w:p w14:paraId="0A494AB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组织形式：有限责任公司</w:t>
      </w:r>
    </w:p>
    <w:p w14:paraId="38C52B3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注册资本：1.1亿元人民币</w:t>
      </w:r>
    </w:p>
    <w:p w14:paraId="7F171BA1" w14:textId="77777777" w:rsidR="00DE5FF8"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存续期间：持续经营</w:t>
      </w:r>
    </w:p>
    <w:p w14:paraId="348BF7C9" w14:textId="77777777" w:rsidR="00A7347C" w:rsidRPr="00852F0D" w:rsidRDefault="00A7347C">
      <w:pPr>
        <w:adjustRightInd w:val="0"/>
        <w:snapToGrid w:val="0"/>
        <w:ind w:firstLineChars="200" w:firstLine="480"/>
        <w:rPr>
          <w:rFonts w:ascii="彩虹粗仿宋" w:eastAsia="彩虹粗仿宋" w:hAnsi="宋体" w:cs="Arial"/>
          <w:sz w:val="24"/>
        </w:rPr>
      </w:pPr>
      <w:r w:rsidRPr="00A7347C">
        <w:rPr>
          <w:rFonts w:ascii="彩虹粗仿宋" w:eastAsia="彩虹粗仿宋" w:hAnsi="宋体" w:cs="Arial" w:hint="eastAsia"/>
          <w:sz w:val="24"/>
        </w:rPr>
        <w:t>经营范围：基金设立、基金业务管理，及中国证监会批准的其他业务。</w:t>
      </w:r>
    </w:p>
    <w:p w14:paraId="78AD9D14"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（二）基金托管人</w:t>
      </w:r>
    </w:p>
    <w:p w14:paraId="376FF7E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名称：中国建设银行股份有限公司</w:t>
      </w:r>
    </w:p>
    <w:p w14:paraId="5D8671F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住所：北京市西城区金融大街25号</w:t>
      </w:r>
    </w:p>
    <w:p w14:paraId="09D0210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办公地址：北京市西城区闹市口大街1号院1号楼</w:t>
      </w:r>
    </w:p>
    <w:p w14:paraId="108EBCE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邮政编码：100033</w:t>
      </w:r>
    </w:p>
    <w:p w14:paraId="4EF2348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法定代表人：张金良</w:t>
      </w:r>
    </w:p>
    <w:p w14:paraId="3CD5D88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成立日期：2004年9月17日</w:t>
      </w:r>
    </w:p>
    <w:p w14:paraId="72DFFFA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批准设立机关和批准设立文号：中国银行业监督管理委员会</w:t>
      </w:r>
      <w:proofErr w:type="gramStart"/>
      <w:r w:rsidRPr="00852F0D">
        <w:rPr>
          <w:rFonts w:ascii="彩虹粗仿宋" w:eastAsia="彩虹粗仿宋" w:hAnsi="宋体" w:cs="Arial" w:hint="eastAsia"/>
          <w:sz w:val="24"/>
        </w:rPr>
        <w:t>银监复</w:t>
      </w:r>
      <w:proofErr w:type="gramEnd"/>
      <w:r w:rsidRPr="00852F0D">
        <w:rPr>
          <w:rFonts w:ascii="彩虹粗仿宋" w:eastAsia="彩虹粗仿宋" w:hAnsi="宋体" w:cs="Arial" w:hint="eastAsia"/>
          <w:sz w:val="24"/>
        </w:rPr>
        <w:t>[2004]143号</w:t>
      </w:r>
    </w:p>
    <w:p w14:paraId="165F1F8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基金托管业务</w:t>
      </w:r>
      <w:r w:rsidR="00A7347C">
        <w:rPr>
          <w:rFonts w:ascii="彩虹粗仿宋" w:eastAsia="彩虹粗仿宋" w:hAnsi="宋体" w:cs="Arial" w:hint="eastAsia"/>
          <w:sz w:val="24"/>
        </w:rPr>
        <w:t>批准机关及</w:t>
      </w:r>
      <w:r w:rsidRPr="00852F0D">
        <w:rPr>
          <w:rFonts w:ascii="彩虹粗仿宋" w:eastAsia="彩虹粗仿宋" w:hAnsi="宋体" w:cs="Arial" w:hint="eastAsia"/>
          <w:sz w:val="24"/>
        </w:rPr>
        <w:t>批准文号：中国证监会</w:t>
      </w:r>
      <w:proofErr w:type="gramStart"/>
      <w:r w:rsidRPr="00852F0D">
        <w:rPr>
          <w:rFonts w:ascii="彩虹粗仿宋" w:eastAsia="彩虹粗仿宋" w:hAnsi="宋体" w:cs="Arial" w:hint="eastAsia"/>
          <w:sz w:val="24"/>
        </w:rPr>
        <w:t>证监基字</w:t>
      </w:r>
      <w:proofErr w:type="gramEnd"/>
      <w:r w:rsidRPr="00852F0D">
        <w:rPr>
          <w:rFonts w:ascii="彩虹粗仿宋" w:eastAsia="彩虹粗仿宋" w:hAnsi="宋体" w:cs="Arial" w:hint="eastAsia"/>
          <w:sz w:val="24"/>
        </w:rPr>
        <w:t>[1998</w:t>
      </w:r>
      <w:bookmarkStart w:id="2" w:name="OLE_LINK3"/>
      <w:r w:rsidRPr="00852F0D">
        <w:rPr>
          <w:rFonts w:ascii="彩虹粗仿宋" w:eastAsia="彩虹粗仿宋" w:hAnsi="宋体" w:cs="Arial" w:hint="eastAsia"/>
          <w:sz w:val="24"/>
        </w:rPr>
        <w:t>]</w:t>
      </w:r>
      <w:bookmarkEnd w:id="2"/>
      <w:r w:rsidRPr="00852F0D">
        <w:rPr>
          <w:rFonts w:ascii="彩虹粗仿宋" w:eastAsia="彩虹粗仿宋" w:hAnsi="宋体" w:cs="Arial" w:hint="eastAsia"/>
          <w:sz w:val="24"/>
        </w:rPr>
        <w:t>12号</w:t>
      </w:r>
    </w:p>
    <w:p w14:paraId="5A4A507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组织形式：股份有限公司</w:t>
      </w:r>
    </w:p>
    <w:p w14:paraId="6FFEDDAB" w14:textId="0028D8B5"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注册资本：</w:t>
      </w:r>
      <w:proofErr w:type="gramStart"/>
      <w:r w:rsidR="00001D80" w:rsidRPr="00001D80">
        <w:rPr>
          <w:rFonts w:ascii="彩虹粗仿宋" w:eastAsia="彩虹粗仿宋" w:hAnsi="宋体" w:cs="Arial" w:hint="eastAsia"/>
          <w:sz w:val="24"/>
        </w:rPr>
        <w:t>贰仟陆佰壹拾陆亿零叁拾捌万壹仟肆佰伍拾玖</w:t>
      </w:r>
      <w:proofErr w:type="gramEnd"/>
      <w:r w:rsidR="00001D80" w:rsidRPr="00001D80">
        <w:rPr>
          <w:rFonts w:ascii="彩虹粗仿宋" w:eastAsia="彩虹粗仿宋" w:hAnsi="宋体" w:cs="Arial" w:hint="eastAsia"/>
          <w:sz w:val="24"/>
        </w:rPr>
        <w:t>元整</w:t>
      </w:r>
    </w:p>
    <w:p w14:paraId="1F8AD88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存续期间：持续经营</w:t>
      </w:r>
    </w:p>
    <w:p w14:paraId="2CA203DF" w14:textId="77777777" w:rsidR="00DE5FF8" w:rsidRPr="00852F0D" w:rsidRDefault="00DE5FF8">
      <w:pPr>
        <w:tabs>
          <w:tab w:val="left" w:pos="540"/>
        </w:tabs>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经营范围：吸收公众存款；发放短期、中期、长期贷款；办理国内外结算；办</w:t>
      </w:r>
      <w:r w:rsidRPr="00852F0D">
        <w:rPr>
          <w:rFonts w:ascii="彩虹粗仿宋" w:eastAsia="彩虹粗仿宋" w:hAnsi="宋体" w:cs="Arial" w:hint="eastAsia"/>
          <w:sz w:val="24"/>
        </w:rPr>
        <w:lastRenderedPageBreak/>
        <w:t>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E7B3E67" w14:textId="77777777" w:rsidR="00DE5FF8" w:rsidRPr="00852F0D" w:rsidRDefault="00DE5FF8">
      <w:pPr>
        <w:rPr>
          <w:rFonts w:ascii="彩虹粗仿宋" w:eastAsia="彩虹粗仿宋"/>
          <w:sz w:val="24"/>
        </w:rPr>
      </w:pPr>
    </w:p>
    <w:p w14:paraId="3915DEB1" w14:textId="77777777" w:rsidR="00DE5FF8" w:rsidRPr="00852F0D" w:rsidRDefault="00DE5FF8">
      <w:pPr>
        <w:pStyle w:val="2"/>
        <w:jc w:val="center"/>
        <w:rPr>
          <w:rFonts w:ascii="彩虹粗仿宋" w:eastAsia="彩虹粗仿宋"/>
          <w:sz w:val="30"/>
        </w:rPr>
      </w:pPr>
      <w:bookmarkStart w:id="3" w:name="_Toc223106905"/>
      <w:r w:rsidRPr="00852F0D">
        <w:rPr>
          <w:rFonts w:ascii="彩虹粗仿宋" w:eastAsia="彩虹粗仿宋" w:hint="eastAsia"/>
          <w:sz w:val="30"/>
        </w:rPr>
        <w:t>二、基金托管协议的依据、目的和原则</w:t>
      </w:r>
      <w:bookmarkEnd w:id="3"/>
    </w:p>
    <w:p w14:paraId="170D0E03" w14:textId="77777777" w:rsidR="00DE5FF8" w:rsidRPr="00852F0D" w:rsidRDefault="00DE5FF8">
      <w:pPr>
        <w:adjustRightInd w:val="0"/>
        <w:snapToGrid w:val="0"/>
        <w:ind w:firstLineChars="200" w:firstLine="480"/>
        <w:rPr>
          <w:rFonts w:ascii="彩虹粗仿宋" w:eastAsia="彩虹粗仿宋"/>
          <w:sz w:val="24"/>
          <w:szCs w:val="30"/>
        </w:rPr>
      </w:pPr>
      <w:r w:rsidRPr="00852F0D">
        <w:rPr>
          <w:rFonts w:ascii="彩虹粗仿宋" w:eastAsia="彩虹粗仿宋" w:hAnsi="宋体" w:cs="Arial" w:hint="eastAsia"/>
          <w:sz w:val="24"/>
        </w:rPr>
        <w:t>（一）订立托管协议的依据</w:t>
      </w:r>
    </w:p>
    <w:p w14:paraId="6ADF372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本协议依据</w:t>
      </w:r>
      <w:r w:rsidR="00A7347C" w:rsidRPr="00A7347C">
        <w:rPr>
          <w:rFonts w:ascii="彩虹粗仿宋" w:eastAsia="彩虹粗仿宋" w:hAnsi="宋体" w:cs="Arial" w:hint="eastAsia"/>
          <w:sz w:val="24"/>
        </w:rPr>
        <w:t>《中华人民共和国民法典》、</w:t>
      </w:r>
      <w:r w:rsidRPr="00852F0D">
        <w:rPr>
          <w:rFonts w:ascii="彩虹粗仿宋" w:eastAsia="彩虹粗仿宋" w:hAnsi="宋体" w:cs="Arial" w:hint="eastAsia"/>
          <w:sz w:val="24"/>
        </w:rPr>
        <w:t>《中华人民共和国证券投资基金法》（以下简称“《基金法》”）、《公开募集证券投资基金运作管理办法》(以下简称“《运作办法》”)、《公开募集证券投资基金信息披露管理办法》(以下简称“《信息披露办法》”)、</w:t>
      </w:r>
      <w:r w:rsidR="00706ECB" w:rsidRPr="00706ECB">
        <w:rPr>
          <w:rFonts w:ascii="彩虹粗仿宋" w:eastAsia="彩虹粗仿宋" w:hAnsi="宋体" w:cs="Arial" w:hint="eastAsia"/>
          <w:sz w:val="24"/>
        </w:rPr>
        <w:t>《商业银行托管业务监督管理办法（试行）》、</w:t>
      </w:r>
      <w:r w:rsidRPr="00852F0D">
        <w:rPr>
          <w:rFonts w:ascii="彩虹粗仿宋" w:eastAsia="彩虹粗仿宋" w:hAnsi="宋体" w:cs="Arial" w:hint="eastAsia"/>
          <w:sz w:val="24"/>
        </w:rPr>
        <w:t>《公开募集开放式证券投资基金流动性风险管理规定》（以下简称“《流动性风险管理规定》”）等有关法律法规、《基金合同》及其他有关规定制订。</w:t>
      </w:r>
    </w:p>
    <w:p w14:paraId="105461A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（二）订立托管协议的目的</w:t>
      </w:r>
    </w:p>
    <w:p w14:paraId="10335FBF" w14:textId="77777777" w:rsidR="00DE5FF8" w:rsidRPr="00852F0D" w:rsidRDefault="00DE5FF8">
      <w:pPr>
        <w:adjustRightInd w:val="0"/>
        <w:snapToGrid w:val="0"/>
        <w:ind w:firstLineChars="200" w:firstLine="480"/>
        <w:rPr>
          <w:rFonts w:ascii="彩虹粗仿宋" w:eastAsia="彩虹粗仿宋"/>
          <w:sz w:val="24"/>
          <w:szCs w:val="30"/>
        </w:rPr>
      </w:pPr>
      <w:r w:rsidRPr="00852F0D">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DECE39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（三）订立托管协议的原则</w:t>
      </w:r>
    </w:p>
    <w:p w14:paraId="23E3594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63E55262" w14:textId="77777777" w:rsidR="00BE569C" w:rsidRPr="00BE569C" w:rsidRDefault="00BE569C" w:rsidP="00BE569C">
      <w:pPr>
        <w:rPr>
          <w:rFonts w:ascii="彩虹粗仿宋" w:eastAsia="彩虹粗仿宋"/>
          <w:sz w:val="24"/>
        </w:rPr>
      </w:pPr>
      <w:r>
        <w:rPr>
          <w:rFonts w:ascii="彩虹粗仿宋" w:eastAsia="彩虹粗仿宋" w:hint="eastAsia"/>
          <w:sz w:val="24"/>
        </w:rPr>
        <w:t xml:space="preserve">    </w:t>
      </w:r>
      <w:r w:rsidRPr="00BE569C">
        <w:rPr>
          <w:rFonts w:ascii="彩虹粗仿宋" w:eastAsia="彩虹粗仿宋" w:hint="eastAsia"/>
          <w:sz w:val="24"/>
        </w:rPr>
        <w:t xml:space="preserve">（四） </w:t>
      </w:r>
      <w:r w:rsidR="00042919">
        <w:rPr>
          <w:rFonts w:ascii="彩虹粗仿宋" w:eastAsia="彩虹粗仿宋" w:hint="eastAsia"/>
          <w:sz w:val="24"/>
        </w:rPr>
        <w:t>基金</w:t>
      </w:r>
      <w:r w:rsidRPr="00BE569C">
        <w:rPr>
          <w:rFonts w:ascii="彩虹粗仿宋" w:eastAsia="彩虹粗仿宋" w:hint="eastAsia"/>
          <w:sz w:val="24"/>
        </w:rPr>
        <w:t>托管人免责声明</w:t>
      </w:r>
    </w:p>
    <w:p w14:paraId="6F966605"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基金托管人开展托管业务，不得承担以下职责：</w:t>
      </w:r>
    </w:p>
    <w:p w14:paraId="77D4C7A6"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1</w:t>
      </w:r>
      <w:r w:rsidR="0048784F">
        <w:rPr>
          <w:rFonts w:ascii="彩虹粗仿宋" w:eastAsia="彩虹粗仿宋" w:hint="eastAsia"/>
          <w:sz w:val="24"/>
        </w:rPr>
        <w:t>、</w:t>
      </w:r>
      <w:r w:rsidRPr="00BE569C">
        <w:rPr>
          <w:rFonts w:ascii="彩虹粗仿宋" w:eastAsia="彩虹粗仿宋" w:hint="eastAsia"/>
          <w:sz w:val="24"/>
        </w:rPr>
        <w:t>承担基金财产的信用风险、市场风险等；</w:t>
      </w:r>
    </w:p>
    <w:p w14:paraId="38FC12A2"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2</w:t>
      </w:r>
      <w:r w:rsidR="0048784F">
        <w:rPr>
          <w:rFonts w:ascii="彩虹粗仿宋" w:eastAsia="彩虹粗仿宋" w:hint="eastAsia"/>
          <w:sz w:val="24"/>
        </w:rPr>
        <w:t>、</w:t>
      </w:r>
      <w:r w:rsidRPr="00BE569C">
        <w:rPr>
          <w:rFonts w:ascii="彩虹粗仿宋" w:eastAsia="彩虹粗仿宋" w:hint="eastAsia"/>
          <w:sz w:val="24"/>
        </w:rPr>
        <w:t>为基金提供直接或间接、显性或隐性担保，包括承诺本金或保证收益；</w:t>
      </w:r>
    </w:p>
    <w:p w14:paraId="396396E9"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3</w:t>
      </w:r>
      <w:r w:rsidR="0048784F">
        <w:rPr>
          <w:rFonts w:ascii="彩虹粗仿宋" w:eastAsia="彩虹粗仿宋" w:hint="eastAsia"/>
          <w:sz w:val="24"/>
        </w:rPr>
        <w:t>、</w:t>
      </w:r>
      <w:r w:rsidRPr="00BE569C">
        <w:rPr>
          <w:rFonts w:ascii="彩虹粗仿宋" w:eastAsia="彩虹粗仿宋" w:hint="eastAsia"/>
          <w:sz w:val="24"/>
        </w:rPr>
        <w:t>为基金垫付资金、提供流动性支持或融资承诺等；</w:t>
      </w:r>
    </w:p>
    <w:p w14:paraId="3CA13C1D"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4</w:t>
      </w:r>
      <w:r w:rsidR="0048784F">
        <w:rPr>
          <w:rFonts w:ascii="彩虹粗仿宋" w:eastAsia="彩虹粗仿宋" w:hint="eastAsia"/>
          <w:sz w:val="24"/>
        </w:rPr>
        <w:t>、</w:t>
      </w:r>
      <w:r w:rsidRPr="00BE569C">
        <w:rPr>
          <w:rFonts w:ascii="彩虹粗仿宋" w:eastAsia="彩虹粗仿宋" w:hint="eastAsia"/>
          <w:sz w:val="24"/>
        </w:rPr>
        <w:t>参与投资者适当性管理；</w:t>
      </w:r>
    </w:p>
    <w:p w14:paraId="108C0BB7"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5</w:t>
      </w:r>
      <w:r w:rsidR="0048784F">
        <w:rPr>
          <w:rFonts w:ascii="彩虹粗仿宋" w:eastAsia="彩虹粗仿宋" w:hint="eastAsia"/>
          <w:sz w:val="24"/>
        </w:rPr>
        <w:t>、</w:t>
      </w:r>
      <w:r w:rsidRPr="00BE569C">
        <w:rPr>
          <w:rFonts w:ascii="彩虹粗仿宋" w:eastAsia="彩虹粗仿宋" w:hint="eastAsia"/>
          <w:sz w:val="24"/>
        </w:rPr>
        <w:t>保证投资项目及交易信息真实性；</w:t>
      </w:r>
    </w:p>
    <w:p w14:paraId="67AA2386"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6</w:t>
      </w:r>
      <w:r w:rsidR="0048784F">
        <w:rPr>
          <w:rFonts w:ascii="彩虹粗仿宋" w:eastAsia="彩虹粗仿宋" w:hint="eastAsia"/>
          <w:sz w:val="24"/>
        </w:rPr>
        <w:t>、</w:t>
      </w:r>
      <w:r w:rsidRPr="00BE569C">
        <w:rPr>
          <w:rFonts w:ascii="彩虹粗仿宋" w:eastAsia="彩虹粗仿宋" w:hint="eastAsia"/>
          <w:sz w:val="24"/>
        </w:rPr>
        <w:t>保证基金资金来源的合法合</w:t>
      </w:r>
      <w:proofErr w:type="gramStart"/>
      <w:r w:rsidRPr="00BE569C">
        <w:rPr>
          <w:rFonts w:ascii="彩虹粗仿宋" w:eastAsia="彩虹粗仿宋" w:hint="eastAsia"/>
          <w:sz w:val="24"/>
        </w:rPr>
        <w:t>规</w:t>
      </w:r>
      <w:proofErr w:type="gramEnd"/>
      <w:r w:rsidRPr="00BE569C">
        <w:rPr>
          <w:rFonts w:ascii="彩虹粗仿宋" w:eastAsia="彩虹粗仿宋" w:hint="eastAsia"/>
          <w:sz w:val="24"/>
        </w:rPr>
        <w:t>性；</w:t>
      </w:r>
    </w:p>
    <w:p w14:paraId="0521C6CA"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7</w:t>
      </w:r>
      <w:r w:rsidR="0048784F">
        <w:rPr>
          <w:rFonts w:ascii="彩虹粗仿宋" w:eastAsia="彩虹粗仿宋" w:hint="eastAsia"/>
          <w:sz w:val="24"/>
        </w:rPr>
        <w:t>、</w:t>
      </w:r>
      <w:r w:rsidRPr="00BE569C">
        <w:rPr>
          <w:rFonts w:ascii="彩虹粗仿宋" w:eastAsia="彩虹粗仿宋" w:hint="eastAsia"/>
          <w:sz w:val="24"/>
        </w:rPr>
        <w:t>对已划出托管账户以及处于基金托管人实际控制之外的资产承担保管责任；</w:t>
      </w:r>
    </w:p>
    <w:p w14:paraId="7BD3F790"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8</w:t>
      </w:r>
      <w:r w:rsidR="0048784F">
        <w:rPr>
          <w:rFonts w:ascii="彩虹粗仿宋" w:eastAsia="彩虹粗仿宋" w:hint="eastAsia"/>
          <w:sz w:val="24"/>
        </w:rPr>
        <w:t>、</w:t>
      </w:r>
      <w:r w:rsidRPr="00BE569C">
        <w:rPr>
          <w:rFonts w:ascii="彩虹粗仿宋" w:eastAsia="彩虹粗仿宋" w:hint="eastAsia"/>
          <w:sz w:val="24"/>
        </w:rPr>
        <w:t>参与基金管理人对基金的投资决策；</w:t>
      </w:r>
    </w:p>
    <w:p w14:paraId="0DCD5AC2"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9</w:t>
      </w:r>
      <w:r w:rsidR="0048784F">
        <w:rPr>
          <w:rFonts w:ascii="彩虹粗仿宋" w:eastAsia="彩虹粗仿宋" w:hint="eastAsia"/>
          <w:sz w:val="24"/>
        </w:rPr>
        <w:t>、</w:t>
      </w:r>
      <w:r w:rsidRPr="00BE569C">
        <w:rPr>
          <w:rFonts w:ascii="彩虹粗仿宋" w:eastAsia="彩虹粗仿宋" w:hint="eastAsia"/>
          <w:sz w:val="24"/>
        </w:rPr>
        <w:t>违规代替基金管理人向其他机构或者个人进行基金信息披露或提供相关数据信息；</w:t>
      </w:r>
    </w:p>
    <w:p w14:paraId="1A1F794E"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10</w:t>
      </w:r>
      <w:r w:rsidR="0048784F">
        <w:rPr>
          <w:rFonts w:ascii="彩虹粗仿宋" w:eastAsia="彩虹粗仿宋" w:hint="eastAsia"/>
          <w:sz w:val="24"/>
        </w:rPr>
        <w:t>、</w:t>
      </w:r>
      <w:r w:rsidRPr="00BE569C">
        <w:rPr>
          <w:rFonts w:ascii="彩虹粗仿宋" w:eastAsia="彩虹粗仿宋" w:hint="eastAsia"/>
          <w:sz w:val="24"/>
        </w:rPr>
        <w:t>基金管理人未接受基金托管人的复核意见进行信息披露产生的相应责任；</w:t>
      </w:r>
    </w:p>
    <w:p w14:paraId="447D5AFC"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11</w:t>
      </w:r>
      <w:r w:rsidR="0048784F">
        <w:rPr>
          <w:rFonts w:ascii="彩虹粗仿宋" w:eastAsia="彩虹粗仿宋" w:hint="eastAsia"/>
          <w:sz w:val="24"/>
        </w:rPr>
        <w:t>、</w:t>
      </w:r>
      <w:r w:rsidRPr="00BE569C">
        <w:rPr>
          <w:rFonts w:ascii="彩虹粗仿宋" w:eastAsia="彩虹粗仿宋" w:hint="eastAsia"/>
          <w:sz w:val="24"/>
        </w:rPr>
        <w:t>负责未兑付产品的资金追偿、财产保全、诉讼仲裁、债务重组和破产程序等，法律另有规定的除外；</w:t>
      </w:r>
    </w:p>
    <w:p w14:paraId="1818517D" w14:textId="77777777" w:rsidR="00BE569C" w:rsidRPr="00BE569C" w:rsidRDefault="00BE569C" w:rsidP="0048784F">
      <w:pPr>
        <w:ind w:firstLineChars="200" w:firstLine="480"/>
        <w:rPr>
          <w:rFonts w:ascii="彩虹粗仿宋" w:eastAsia="彩虹粗仿宋"/>
          <w:sz w:val="24"/>
        </w:rPr>
      </w:pPr>
      <w:r w:rsidRPr="00BE569C">
        <w:rPr>
          <w:rFonts w:ascii="彩虹粗仿宋" w:eastAsia="彩虹粗仿宋" w:hint="eastAsia"/>
          <w:sz w:val="24"/>
        </w:rPr>
        <w:t>12</w:t>
      </w:r>
      <w:r w:rsidR="0048784F">
        <w:rPr>
          <w:rFonts w:ascii="彩虹粗仿宋" w:eastAsia="彩虹粗仿宋" w:hint="eastAsia"/>
          <w:sz w:val="24"/>
        </w:rPr>
        <w:t>、</w:t>
      </w:r>
      <w:r w:rsidRPr="00BE569C">
        <w:rPr>
          <w:rFonts w:ascii="彩虹粗仿宋" w:eastAsia="彩虹粗仿宋" w:hint="eastAsia"/>
          <w:sz w:val="24"/>
        </w:rPr>
        <w:t>因不可抗力，以及非本机构履职错误或过失造成的托管资产损失；</w:t>
      </w:r>
    </w:p>
    <w:p w14:paraId="77FAD703" w14:textId="77777777" w:rsidR="00DE5FF8" w:rsidRPr="00852F0D" w:rsidRDefault="00BE569C" w:rsidP="0048784F">
      <w:pPr>
        <w:ind w:firstLineChars="200" w:firstLine="480"/>
        <w:rPr>
          <w:rFonts w:ascii="彩虹粗仿宋" w:eastAsia="彩虹粗仿宋"/>
          <w:sz w:val="24"/>
        </w:rPr>
      </w:pPr>
      <w:r w:rsidRPr="00BE569C">
        <w:rPr>
          <w:rFonts w:ascii="彩虹粗仿宋" w:eastAsia="彩虹粗仿宋" w:hint="eastAsia"/>
          <w:sz w:val="24"/>
        </w:rPr>
        <w:t>13</w:t>
      </w:r>
      <w:r w:rsidR="0048784F">
        <w:rPr>
          <w:rFonts w:ascii="彩虹粗仿宋" w:eastAsia="彩虹粗仿宋" w:hint="eastAsia"/>
          <w:sz w:val="24"/>
        </w:rPr>
        <w:t>、</w:t>
      </w:r>
      <w:r w:rsidRPr="00BE569C">
        <w:rPr>
          <w:rFonts w:ascii="彩虹粗仿宋" w:eastAsia="彩虹粗仿宋" w:hint="eastAsia"/>
          <w:sz w:val="24"/>
        </w:rPr>
        <w:t>国务院金融监管部门规定的不属于基金托管人托管业务范围的其他职责。</w:t>
      </w:r>
    </w:p>
    <w:p w14:paraId="6D178D8A" w14:textId="77777777" w:rsidR="00DE5FF8" w:rsidRPr="00852F0D" w:rsidRDefault="00DE5FF8">
      <w:pPr>
        <w:pStyle w:val="2"/>
        <w:jc w:val="center"/>
        <w:rPr>
          <w:rFonts w:ascii="彩虹粗仿宋" w:eastAsia="彩虹粗仿宋"/>
          <w:sz w:val="30"/>
          <w:szCs w:val="24"/>
        </w:rPr>
      </w:pPr>
      <w:bookmarkStart w:id="4" w:name="_Toc223106906"/>
      <w:r w:rsidRPr="00852F0D">
        <w:rPr>
          <w:rFonts w:ascii="彩虹粗仿宋" w:eastAsia="彩虹粗仿宋" w:hint="eastAsia"/>
          <w:sz w:val="30"/>
        </w:rPr>
        <w:t>三、基金托管人对基金管理人的业务监督和核查</w:t>
      </w:r>
      <w:bookmarkEnd w:id="4"/>
    </w:p>
    <w:p w14:paraId="3B9DE64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（一）基金托管人根据有关法律法规的规定及《基金合同》的约定，对基金投</w:t>
      </w:r>
      <w:r w:rsidRPr="00852F0D">
        <w:rPr>
          <w:rFonts w:ascii="彩虹粗仿宋" w:eastAsia="彩虹粗仿宋" w:hAnsi="宋体" w:cs="Arial" w:hint="eastAsia"/>
          <w:sz w:val="24"/>
        </w:rPr>
        <w:lastRenderedPageBreak/>
        <w:t>资范围、投资对象进行监督。《基金合同》明确约定基金投资风格或证券选择标准的，基金管理人应按照基金托管人要求的格式，将拟投资的标的证券</w:t>
      </w:r>
      <w:proofErr w:type="gramStart"/>
      <w:r w:rsidRPr="00852F0D">
        <w:rPr>
          <w:rFonts w:ascii="彩虹粗仿宋" w:eastAsia="彩虹粗仿宋" w:hAnsi="宋体" w:cs="Arial" w:hint="eastAsia"/>
          <w:sz w:val="24"/>
        </w:rPr>
        <w:t>库提供</w:t>
      </w:r>
      <w:proofErr w:type="gramEnd"/>
      <w:r w:rsidRPr="00852F0D">
        <w:rPr>
          <w:rFonts w:ascii="彩虹粗仿宋" w:eastAsia="彩虹粗仿宋" w:hAnsi="宋体" w:cs="Arial" w:hint="eastAsia"/>
          <w:sz w:val="24"/>
        </w:rPr>
        <w:t>给基金托管人，基金管理人可以根据实际情况的变化，对标的证券</w:t>
      </w:r>
      <w:proofErr w:type="gramStart"/>
      <w:r w:rsidRPr="00852F0D">
        <w:rPr>
          <w:rFonts w:ascii="彩虹粗仿宋" w:eastAsia="彩虹粗仿宋" w:hAnsi="宋体" w:cs="Arial" w:hint="eastAsia"/>
          <w:sz w:val="24"/>
        </w:rPr>
        <w:t>库予以</w:t>
      </w:r>
      <w:proofErr w:type="gramEnd"/>
      <w:r w:rsidRPr="00852F0D">
        <w:rPr>
          <w:rFonts w:ascii="彩虹粗仿宋" w:eastAsia="彩虹粗仿宋" w:hAnsi="宋体" w:cs="Arial" w:hint="eastAsia"/>
          <w:sz w:val="24"/>
        </w:rPr>
        <w:t>更新和调整并及时书面通知基金托管人。基金托管人根据上述投资范围对基金实际投资是否符合《基金合同》关于证券选择标准的约定进行监督。</w:t>
      </w:r>
    </w:p>
    <w:p w14:paraId="339861CD" w14:textId="77777777" w:rsidR="00DE5FF8" w:rsidRPr="00852F0D" w:rsidRDefault="00DE5FF8">
      <w:pPr>
        <w:adjustRightInd w:val="0"/>
        <w:snapToGrid w:val="0"/>
        <w:ind w:firstLineChars="200" w:firstLine="480"/>
        <w:rPr>
          <w:rFonts w:ascii="彩虹粗仿宋" w:eastAsia="彩虹粗仿宋"/>
          <w:sz w:val="24"/>
          <w:szCs w:val="30"/>
        </w:rPr>
      </w:pPr>
      <w:bookmarkStart w:id="5" w:name="OLE_LINK74"/>
      <w:bookmarkStart w:id="6" w:name="OLE_LINK75"/>
      <w:r w:rsidRPr="00852F0D">
        <w:rPr>
          <w:rFonts w:ascii="彩虹粗仿宋" w:eastAsia="彩虹粗仿宋" w:hint="eastAsia"/>
          <w:sz w:val="24"/>
          <w:szCs w:val="30"/>
        </w:rPr>
        <w:t>本基金主要投资于标的指数成份股（</w:t>
      </w:r>
      <w:proofErr w:type="gramStart"/>
      <w:r w:rsidRPr="00852F0D">
        <w:rPr>
          <w:rFonts w:ascii="彩虹粗仿宋" w:eastAsia="彩虹粗仿宋" w:hint="eastAsia"/>
          <w:sz w:val="24"/>
          <w:szCs w:val="30"/>
        </w:rPr>
        <w:t>含存托</w:t>
      </w:r>
      <w:proofErr w:type="gramEnd"/>
      <w:r w:rsidRPr="00852F0D">
        <w:rPr>
          <w:rFonts w:ascii="彩虹粗仿宋" w:eastAsia="彩虹粗仿宋" w:hint="eastAsia"/>
          <w:sz w:val="24"/>
          <w:szCs w:val="30"/>
        </w:rPr>
        <w:t>凭证）、备选成份股（</w:t>
      </w:r>
      <w:proofErr w:type="gramStart"/>
      <w:r w:rsidRPr="00852F0D">
        <w:rPr>
          <w:rFonts w:ascii="彩虹粗仿宋" w:eastAsia="彩虹粗仿宋" w:hint="eastAsia"/>
          <w:sz w:val="24"/>
          <w:szCs w:val="30"/>
        </w:rPr>
        <w:t>含存托</w:t>
      </w:r>
      <w:proofErr w:type="gramEnd"/>
      <w:r w:rsidRPr="00852F0D">
        <w:rPr>
          <w:rFonts w:ascii="彩虹粗仿宋" w:eastAsia="彩虹粗仿宋" w:hint="eastAsia"/>
          <w:sz w:val="24"/>
          <w:szCs w:val="30"/>
        </w:rPr>
        <w:t>凭证）。为更好地实现投资目标，本基金可少量投资于非标的指数成份股（包括主板、创业板、</w:t>
      </w:r>
      <w:proofErr w:type="gramStart"/>
      <w:r w:rsidRPr="00852F0D">
        <w:rPr>
          <w:rFonts w:ascii="彩虹粗仿宋" w:eastAsia="彩虹粗仿宋" w:hint="eastAsia"/>
          <w:sz w:val="24"/>
          <w:szCs w:val="30"/>
        </w:rPr>
        <w:t>科创板</w:t>
      </w:r>
      <w:proofErr w:type="gramEnd"/>
      <w:r w:rsidRPr="00852F0D">
        <w:rPr>
          <w:rFonts w:ascii="彩虹粗仿宋" w:eastAsia="彩虹粗仿宋" w:hint="eastAsia"/>
          <w:sz w:val="24"/>
          <w:szCs w:val="30"/>
        </w:rPr>
        <w:t>及其他中国证监会允许基金投资的股票、存托凭证）、债券（包括国债、央行票据、金融债、企业债、公司债、次级债、地方政府债券、政府支持机构债券、政府支持债券、中期票据、可转换债券、可交换债券、短期融资</w:t>
      </w:r>
      <w:proofErr w:type="gramStart"/>
      <w:r w:rsidRPr="00852F0D">
        <w:rPr>
          <w:rFonts w:ascii="彩虹粗仿宋" w:eastAsia="彩虹粗仿宋" w:hint="eastAsia"/>
          <w:sz w:val="24"/>
          <w:szCs w:val="30"/>
        </w:rPr>
        <w:t>券</w:t>
      </w:r>
      <w:proofErr w:type="gramEnd"/>
      <w:r w:rsidRPr="00852F0D">
        <w:rPr>
          <w:rFonts w:ascii="彩虹粗仿宋" w:eastAsia="彩虹粗仿宋" w:hint="eastAsia"/>
          <w:sz w:val="24"/>
          <w:szCs w:val="30"/>
        </w:rPr>
        <w:t>、超短期融资</w:t>
      </w:r>
      <w:proofErr w:type="gramStart"/>
      <w:r w:rsidRPr="00852F0D">
        <w:rPr>
          <w:rFonts w:ascii="彩虹粗仿宋" w:eastAsia="彩虹粗仿宋" w:hint="eastAsia"/>
          <w:sz w:val="24"/>
          <w:szCs w:val="30"/>
        </w:rPr>
        <w:t>券</w:t>
      </w:r>
      <w:proofErr w:type="gramEnd"/>
      <w:r w:rsidRPr="00852F0D">
        <w:rPr>
          <w:rFonts w:ascii="彩虹粗仿宋" w:eastAsia="彩虹粗仿宋" w:hint="eastAsia"/>
          <w:sz w:val="24"/>
          <w:szCs w:val="30"/>
        </w:rPr>
        <w:t>等）、债券回购、资产支持证券、同业存单、银行存款、金融衍生品（包括股指期货、国债期货、股票期权</w:t>
      </w:r>
      <w:r w:rsidR="0048784F">
        <w:rPr>
          <w:rFonts w:ascii="彩虹粗仿宋" w:eastAsia="彩虹粗仿宋" w:hint="eastAsia"/>
          <w:sz w:val="24"/>
          <w:szCs w:val="30"/>
        </w:rPr>
        <w:t>等</w:t>
      </w:r>
      <w:r w:rsidRPr="00852F0D">
        <w:rPr>
          <w:rFonts w:ascii="彩虹粗仿宋" w:eastAsia="彩虹粗仿宋" w:hint="eastAsia"/>
          <w:sz w:val="24"/>
          <w:szCs w:val="30"/>
        </w:rPr>
        <w:t>）、货币市场工具以及法律法规或中国证监会允许基金投资的其他金融工具。</w:t>
      </w:r>
    </w:p>
    <w:p w14:paraId="77ECC2CC" w14:textId="77777777" w:rsidR="00DE5FF8" w:rsidRPr="00852F0D" w:rsidRDefault="00DE5FF8">
      <w:pPr>
        <w:adjustRightInd w:val="0"/>
        <w:snapToGrid w:val="0"/>
        <w:ind w:firstLineChars="200" w:firstLine="480"/>
        <w:rPr>
          <w:rFonts w:ascii="彩虹粗仿宋" w:eastAsia="彩虹粗仿宋"/>
          <w:sz w:val="24"/>
          <w:szCs w:val="30"/>
        </w:rPr>
      </w:pPr>
      <w:r w:rsidRPr="00852F0D">
        <w:rPr>
          <w:rFonts w:ascii="彩虹粗仿宋" w:eastAsia="彩虹粗仿宋" w:hint="eastAsia"/>
          <w:sz w:val="24"/>
          <w:szCs w:val="30"/>
        </w:rPr>
        <w:t>本基金可根据法律法规的规定参与融资和转融通证券出借业务。</w:t>
      </w:r>
    </w:p>
    <w:p w14:paraId="50F9F755" w14:textId="77777777" w:rsidR="00DE5FF8" w:rsidRPr="00852F0D" w:rsidRDefault="00DE5FF8">
      <w:pPr>
        <w:adjustRightInd w:val="0"/>
        <w:snapToGrid w:val="0"/>
        <w:ind w:firstLineChars="200" w:firstLine="480"/>
        <w:rPr>
          <w:rFonts w:ascii="彩虹粗仿宋" w:eastAsia="彩虹粗仿宋"/>
          <w:sz w:val="24"/>
          <w:szCs w:val="30"/>
        </w:rPr>
      </w:pPr>
      <w:r w:rsidRPr="00852F0D">
        <w:rPr>
          <w:rFonts w:ascii="彩虹粗仿宋" w:eastAsia="彩虹粗仿宋" w:hint="eastAsia"/>
          <w:sz w:val="24"/>
          <w:szCs w:val="30"/>
        </w:rPr>
        <w:t>基金的投资组合比例为：本基金投资于标的指数成份股和备选成份股的资产比例不低于非现金基金资产的80%且不低于基金资产净值的90%，</w:t>
      </w:r>
      <w:r w:rsidR="0048784F" w:rsidRPr="0048784F">
        <w:rPr>
          <w:rFonts w:ascii="彩虹粗仿宋" w:eastAsia="彩虹粗仿宋" w:hint="eastAsia"/>
          <w:sz w:val="24"/>
          <w:szCs w:val="30"/>
        </w:rPr>
        <w:t>法律法规另有规定的除外</w:t>
      </w:r>
      <w:r w:rsidRPr="00852F0D">
        <w:rPr>
          <w:rFonts w:ascii="彩虹粗仿宋" w:eastAsia="彩虹粗仿宋" w:hint="eastAsia"/>
          <w:sz w:val="24"/>
          <w:szCs w:val="30"/>
        </w:rPr>
        <w:t>。</w:t>
      </w:r>
    </w:p>
    <w:p w14:paraId="20924F06" w14:textId="77777777" w:rsidR="00DE5FF8" w:rsidRPr="00852F0D" w:rsidRDefault="00DE5FF8">
      <w:pPr>
        <w:adjustRightInd w:val="0"/>
        <w:snapToGrid w:val="0"/>
        <w:ind w:firstLineChars="200" w:firstLine="480"/>
        <w:rPr>
          <w:rFonts w:ascii="彩虹粗仿宋" w:eastAsia="彩虹粗仿宋"/>
          <w:sz w:val="24"/>
          <w:szCs w:val="30"/>
        </w:rPr>
      </w:pPr>
      <w:r w:rsidRPr="00852F0D">
        <w:rPr>
          <w:rFonts w:ascii="彩虹粗仿宋" w:eastAsia="彩虹粗仿宋" w:hint="eastAsia"/>
          <w:sz w:val="24"/>
          <w:szCs w:val="30"/>
        </w:rPr>
        <w:t>如法律法规或监管机构以后允许基金投资其他品种或变更投资比例限制，基金管理人在履行适当程序后，可以相应调整本基金的投资范围和投资比例规定。</w:t>
      </w:r>
    </w:p>
    <w:p w14:paraId="27EE562C" w14:textId="77777777" w:rsidR="00DE5FF8" w:rsidRPr="00852F0D" w:rsidRDefault="00DE5FF8">
      <w:pPr>
        <w:adjustRightInd w:val="0"/>
        <w:snapToGrid w:val="0"/>
        <w:ind w:firstLineChars="200" w:firstLine="480"/>
        <w:rPr>
          <w:rFonts w:ascii="彩虹粗仿宋" w:eastAsia="彩虹粗仿宋"/>
          <w:sz w:val="24"/>
        </w:rPr>
      </w:pPr>
      <w:r w:rsidRPr="00852F0D">
        <w:rPr>
          <w:rFonts w:ascii="彩虹粗仿宋" w:eastAsia="彩虹粗仿宋" w:hint="eastAsia"/>
          <w:sz w:val="24"/>
        </w:rPr>
        <w:t>（二）基金托管人根据有关法律法规的规定及《基金合同》的约定，对基金投资比例进行监督。基金托管人按下述比例和调整期限进行监督：</w:t>
      </w:r>
    </w:p>
    <w:p w14:paraId="7D6CAA46"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1、本基金投资于标的指数成份股和备选成份股的资产比例不低于非现金基金资产的80%且不低于基金资产净值的90%；</w:t>
      </w:r>
    </w:p>
    <w:p w14:paraId="4CCD4CE5"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2、本基金投资于同一原始权益人的各类资产支持证券的比例，不得超过基金资产净值的10%；</w:t>
      </w:r>
    </w:p>
    <w:p w14:paraId="7B0BC4A1"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3、本基金持有的全部资产支持证券，其市值不得超过基金资产净值的20%；</w:t>
      </w:r>
    </w:p>
    <w:p w14:paraId="0D8353B8"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4、本基金持有的同一（指同一信用级别）资产支持证券的比例，不得超过该资产支持证券规模的10%；</w:t>
      </w:r>
    </w:p>
    <w:p w14:paraId="022F7DCF"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5、本基金管理人管理的</w:t>
      </w:r>
      <w:r w:rsidR="004C29AE" w:rsidRPr="00852F0D">
        <w:rPr>
          <w:rFonts w:ascii="彩虹粗仿宋" w:eastAsia="彩虹粗仿宋" w:hint="eastAsia"/>
          <w:sz w:val="24"/>
        </w:rPr>
        <w:t>且在本基金托管人处托管的</w:t>
      </w:r>
      <w:r w:rsidRPr="00852F0D">
        <w:rPr>
          <w:rFonts w:ascii="彩虹粗仿宋" w:eastAsia="彩虹粗仿宋" w:hint="eastAsia"/>
          <w:sz w:val="24"/>
        </w:rPr>
        <w:t>全部基金投资于同一原始权益人的各类资产支持证券，不得超过其各类资产支持证券合计规模的10%；</w:t>
      </w:r>
    </w:p>
    <w:p w14:paraId="72FA1802"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6、本基金应投资于信用级别评级为BBB以上（含BBB）的资产支持证券。基金持有资产支持证券期间，如果其信用等级下降、不再符合投资标准，应在评级报告发布之日起3个月内予以全部卖出；</w:t>
      </w:r>
    </w:p>
    <w:p w14:paraId="7F77EC34"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7、基金财产参与股票发行申购，本基金所申报的金额不超过本基金的总资产，本基金所申报的股票数量不超过拟发行股票公司本次发行股票的总量；</w:t>
      </w:r>
    </w:p>
    <w:p w14:paraId="36AD71D0"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8、本基金</w:t>
      </w:r>
      <w:proofErr w:type="gramStart"/>
      <w:r w:rsidRPr="00852F0D">
        <w:rPr>
          <w:rFonts w:ascii="彩虹粗仿宋" w:eastAsia="彩虹粗仿宋" w:hint="eastAsia"/>
          <w:sz w:val="24"/>
        </w:rPr>
        <w:t>若参</w:t>
      </w:r>
      <w:proofErr w:type="gramEnd"/>
      <w:r w:rsidRPr="00852F0D">
        <w:rPr>
          <w:rFonts w:ascii="彩虹粗仿宋" w:eastAsia="彩虹粗仿宋" w:hint="eastAsia"/>
          <w:sz w:val="24"/>
        </w:rPr>
        <w:t>与股指期货交易，应遵守以下投资限制：</w:t>
      </w:r>
    </w:p>
    <w:p w14:paraId="36F41A32"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（1）本基金在任何交易日日终，持有的买入股指期货合约价值，不得超过基金资产净值的10%；</w:t>
      </w:r>
    </w:p>
    <w:p w14:paraId="4D9DBDA4"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（2）本基金在任何交易日日终，持有的卖出股指期货合约价值不得超过基金持有的股票总市值的20%；</w:t>
      </w:r>
    </w:p>
    <w:p w14:paraId="37810F60"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（3）本基金所持有的股票市值和买入、卖出股指期货合约价值，合计（轧差计算）应当符合基金合同关于股票投资比例的有关约定；</w:t>
      </w:r>
    </w:p>
    <w:p w14:paraId="6D37A4B2"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（4）本基金在任何交易日内交易（不包括平仓）的股指期货合约的成交金额不得超过上一交易日基金资产净值的20%；</w:t>
      </w:r>
    </w:p>
    <w:p w14:paraId="0AB6442B"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lastRenderedPageBreak/>
        <w:t>9、本基金</w:t>
      </w:r>
      <w:proofErr w:type="gramStart"/>
      <w:r w:rsidRPr="00852F0D">
        <w:rPr>
          <w:rFonts w:ascii="彩虹粗仿宋" w:eastAsia="彩虹粗仿宋" w:hint="eastAsia"/>
          <w:sz w:val="24"/>
        </w:rPr>
        <w:t>若参</w:t>
      </w:r>
      <w:proofErr w:type="gramEnd"/>
      <w:r w:rsidRPr="00852F0D">
        <w:rPr>
          <w:rFonts w:ascii="彩虹粗仿宋" w:eastAsia="彩虹粗仿宋" w:hint="eastAsia"/>
          <w:sz w:val="24"/>
        </w:rPr>
        <w:t>与国债期货交易，应遵守以下投资限制：</w:t>
      </w:r>
    </w:p>
    <w:p w14:paraId="0D61D0B5"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（1）本基金在任何交易日日终，持有的买入国债期货合约价值，不得超过基金资产净值的15%；</w:t>
      </w:r>
    </w:p>
    <w:p w14:paraId="7C90743C"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（2）本基金在任何交易日日终，持有的卖出国债期货合约价值不得超过基金持有的债券总市值的30%；</w:t>
      </w:r>
    </w:p>
    <w:p w14:paraId="4CC822BF"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（3）本基金在任何交易日内交易（不包括平仓）的国债期货合约的成交金额不得超过上一交易日基金资产净值的30%；</w:t>
      </w:r>
    </w:p>
    <w:p w14:paraId="34E9EA74"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10、本基金</w:t>
      </w:r>
      <w:proofErr w:type="gramStart"/>
      <w:r w:rsidRPr="00852F0D">
        <w:rPr>
          <w:rFonts w:ascii="彩虹粗仿宋" w:eastAsia="彩虹粗仿宋" w:hint="eastAsia"/>
          <w:sz w:val="24"/>
        </w:rPr>
        <w:t>若参</w:t>
      </w:r>
      <w:proofErr w:type="gramEnd"/>
      <w:r w:rsidRPr="00852F0D">
        <w:rPr>
          <w:rFonts w:ascii="彩虹粗仿宋" w:eastAsia="彩虹粗仿宋" w:hint="eastAsia"/>
          <w:sz w:val="24"/>
        </w:rPr>
        <w:t>与股票期权交易，应遵守以下投资限制：</w:t>
      </w:r>
    </w:p>
    <w:p w14:paraId="0CD441A8"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（1）本基金因未平仓的期权合约支付和收取的权利金总额不得超过基金资产净值的10%；</w:t>
      </w:r>
    </w:p>
    <w:p w14:paraId="45E77185"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w:t>
      </w:r>
      <w:r w:rsidR="004C29AE" w:rsidRPr="00852F0D">
        <w:rPr>
          <w:rFonts w:ascii="彩虹粗仿宋" w:eastAsia="彩虹粗仿宋"/>
          <w:sz w:val="24"/>
        </w:rPr>
        <w:t>2</w:t>
      </w:r>
      <w:r w:rsidRPr="00852F0D">
        <w:rPr>
          <w:rFonts w:ascii="彩虹粗仿宋" w:eastAsia="彩虹粗仿宋" w:hint="eastAsia"/>
          <w:sz w:val="24"/>
        </w:rPr>
        <w:t>）未平仓的期权合约面值不得超过基金资产净值的20%。其中，合约面值按照行权价乘以合约乘数计算；</w:t>
      </w:r>
    </w:p>
    <w:p w14:paraId="5AFACA97"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11、本基金</w:t>
      </w:r>
      <w:proofErr w:type="gramStart"/>
      <w:r w:rsidRPr="00852F0D">
        <w:rPr>
          <w:rFonts w:ascii="彩虹粗仿宋" w:eastAsia="彩虹粗仿宋" w:hint="eastAsia"/>
          <w:sz w:val="24"/>
        </w:rPr>
        <w:t>若参</w:t>
      </w:r>
      <w:proofErr w:type="gramEnd"/>
      <w:r w:rsidRPr="00852F0D">
        <w:rPr>
          <w:rFonts w:ascii="彩虹粗仿宋" w:eastAsia="彩虹粗仿宋" w:hint="eastAsia"/>
          <w:sz w:val="24"/>
        </w:rPr>
        <w:t>与股指期货、国债期货交易，在任何交易日日终，持有的买入国债期货合约和股指期货合约价值与有价证券市值之和，不得超过基金资产净值的100%，其中，有价证券指股票、债券（不含到期日在一年以内的政府债券）、资产支持证券、买入返售金融资产（不含质押式回购）等；每个交易日日终在扣除股指期货合约、国债期货合约需缴纳的交易保证金后，应当保持不低于交易保证金一倍的现金；</w:t>
      </w:r>
    </w:p>
    <w:p w14:paraId="623AE370"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12、本基金资产总值不超过基金资产净值的140%；</w:t>
      </w:r>
    </w:p>
    <w:p w14:paraId="08341EB3"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13、本基金</w:t>
      </w:r>
      <w:proofErr w:type="gramStart"/>
      <w:r w:rsidRPr="00852F0D">
        <w:rPr>
          <w:rFonts w:ascii="彩虹粗仿宋" w:eastAsia="彩虹粗仿宋" w:hint="eastAsia"/>
          <w:sz w:val="24"/>
        </w:rPr>
        <w:t>若参</w:t>
      </w:r>
      <w:proofErr w:type="gramEnd"/>
      <w:r w:rsidRPr="00852F0D">
        <w:rPr>
          <w:rFonts w:ascii="彩虹粗仿宋" w:eastAsia="彩虹粗仿宋" w:hint="eastAsia"/>
          <w:sz w:val="24"/>
        </w:rPr>
        <w:t>与融资业务，每个交易日日终，本基金持有的融资买入股票与其他有价证券市值之和，不得超过基金资产净值的95%；</w:t>
      </w:r>
    </w:p>
    <w:p w14:paraId="528A78CA"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14、本基金</w:t>
      </w:r>
      <w:proofErr w:type="gramStart"/>
      <w:r w:rsidRPr="00852F0D">
        <w:rPr>
          <w:rFonts w:ascii="彩虹粗仿宋" w:eastAsia="彩虹粗仿宋" w:hint="eastAsia"/>
          <w:sz w:val="24"/>
        </w:rPr>
        <w:t>若参</w:t>
      </w:r>
      <w:proofErr w:type="gramEnd"/>
      <w:r w:rsidRPr="00852F0D">
        <w:rPr>
          <w:rFonts w:ascii="彩虹粗仿宋" w:eastAsia="彩虹粗仿宋" w:hint="eastAsia"/>
          <w:sz w:val="24"/>
        </w:rPr>
        <w:t>与转融通证券出借业务，应遵守以下投资限制：</w:t>
      </w:r>
    </w:p>
    <w:p w14:paraId="2548CD54"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（1）参与转融通证券出借业务的资产，不得超过基金资产净值的30%，其中，出借期限在10个交易日以上的出借证券，纳入《流动性风险管理规定》所述流动性受限证券的范围；</w:t>
      </w:r>
    </w:p>
    <w:p w14:paraId="74F9D13A"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（2）参与转融通证券出借业务的单只证券不得超过本基金持有该证券总量的30%；</w:t>
      </w:r>
    </w:p>
    <w:p w14:paraId="2EDC8360"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（3）最近6个月内日均基金资产净值不得低于2亿元；</w:t>
      </w:r>
    </w:p>
    <w:p w14:paraId="5CA8C387"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（4）参与转融通证券出借的平均剩余期限不得超过30天，平均剩余期限按照市值加权平均计算；</w:t>
      </w:r>
    </w:p>
    <w:p w14:paraId="51620116"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（5）因证券市场波动、上市公司合并、基金规模变动等基金管理人之外的因素致使基金投资不符合上述比例限制的，基金管理人不得新增出借业务；</w:t>
      </w:r>
    </w:p>
    <w:p w14:paraId="37D08A2D"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w:t>
      </w:r>
      <w:r w:rsidR="004C29AE" w:rsidRPr="00852F0D">
        <w:rPr>
          <w:rFonts w:ascii="彩虹粗仿宋" w:eastAsia="彩虹粗仿宋"/>
          <w:sz w:val="24"/>
        </w:rPr>
        <w:t>5</w:t>
      </w:r>
      <w:r w:rsidRPr="00852F0D">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651AA60"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w:t>
      </w:r>
      <w:r w:rsidR="004C29AE" w:rsidRPr="00852F0D">
        <w:rPr>
          <w:rFonts w:ascii="彩虹粗仿宋" w:eastAsia="彩虹粗仿宋"/>
          <w:sz w:val="24"/>
        </w:rPr>
        <w:t>6</w:t>
      </w:r>
      <w:r w:rsidRPr="00852F0D">
        <w:rPr>
          <w:rFonts w:ascii="彩虹粗仿宋" w:eastAsia="彩虹粗仿宋" w:hint="eastAsia"/>
          <w:sz w:val="24"/>
        </w:rPr>
        <w:t>、本基金投资存托凭证的比例限制依照境内上市交易的股票执行，与境内上市交易的股票合并计算；</w:t>
      </w:r>
    </w:p>
    <w:p w14:paraId="16021066"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1</w:t>
      </w:r>
      <w:r w:rsidR="004C29AE" w:rsidRPr="00852F0D">
        <w:rPr>
          <w:rFonts w:ascii="彩虹粗仿宋" w:eastAsia="彩虹粗仿宋"/>
          <w:sz w:val="24"/>
        </w:rPr>
        <w:t>7</w:t>
      </w:r>
      <w:r w:rsidRPr="00852F0D">
        <w:rPr>
          <w:rFonts w:ascii="彩虹粗仿宋" w:eastAsia="彩虹粗仿宋" w:hint="eastAsia"/>
          <w:sz w:val="24"/>
        </w:rPr>
        <w:t>、法律法规及中国证监会规定的和《基金合同》约定的其他投资限制。</w:t>
      </w:r>
    </w:p>
    <w:p w14:paraId="683BE5A1"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除上述第6、14、15项另有约定外，因证券/期货市场波动、证券发行人合并、基金规模变动、标的指数成份股调整、标的指数成份股流动性限制等基金管理人之外的因素致使基金投资比例不符合上述规定的投资比例的，基金管理人应当在相关证券可交易的10个交易日内进行调整，但中国证监会规定的特殊情形除外。法律法规另有规定的，从其规定。</w:t>
      </w:r>
    </w:p>
    <w:p w14:paraId="5CE543C1" w14:textId="77777777" w:rsidR="0082463D" w:rsidRPr="00852F0D" w:rsidRDefault="0082463D" w:rsidP="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lastRenderedPageBreak/>
        <w:t>基金管理人应当自基金合同生效之日起6个月内使基金的投资组合比例符合基金合同的有关约定。在上述期间内，本基金的投资范围、投资策略应当符合基金合同的约定。基金托管人对基金投资的监督与检查自基金合同生效之日起开始。</w:t>
      </w:r>
    </w:p>
    <w:p w14:paraId="62651D07" w14:textId="77777777" w:rsidR="00DE5FF8" w:rsidRPr="00852F0D" w:rsidRDefault="0082463D">
      <w:pPr>
        <w:adjustRightInd w:val="0"/>
        <w:snapToGrid w:val="0"/>
        <w:ind w:firstLineChars="200" w:firstLine="480"/>
        <w:rPr>
          <w:rFonts w:ascii="彩虹粗仿宋" w:eastAsia="彩虹粗仿宋"/>
          <w:sz w:val="24"/>
        </w:rPr>
      </w:pPr>
      <w:r w:rsidRPr="00852F0D">
        <w:rPr>
          <w:rFonts w:ascii="彩虹粗仿宋" w:eastAsia="彩虹粗仿宋" w:hint="eastAsia"/>
          <w:sz w:val="24"/>
        </w:rPr>
        <w:t>法律法规或监管部门取消或调整上述限制，如适用于本基金，基金管理人在履行适当程序后，则本基金投资不再受相关限制或按调整后的规定执行。</w:t>
      </w:r>
    </w:p>
    <w:p w14:paraId="5C176E2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（三）基金托管人</w:t>
      </w:r>
      <w:bookmarkStart w:id="7" w:name="OLE_LINK1"/>
      <w:r w:rsidRPr="00852F0D">
        <w:rPr>
          <w:rFonts w:ascii="彩虹粗仿宋" w:eastAsia="彩虹粗仿宋" w:hAnsi="宋体" w:cs="Arial" w:hint="eastAsia"/>
          <w:sz w:val="24"/>
        </w:rPr>
        <w:t>根据有关法律法规的规定及《基金合同》的约定，</w:t>
      </w:r>
      <w:bookmarkEnd w:id="7"/>
      <w:r w:rsidRPr="00852F0D">
        <w:rPr>
          <w:rFonts w:ascii="彩虹粗仿宋" w:eastAsia="彩虹粗仿宋" w:hAnsi="宋体" w:cs="Arial" w:hint="eastAsia"/>
          <w:sz w:val="24"/>
        </w:rPr>
        <w:t>对本托管协议第十五条第（九）</w:t>
      </w:r>
      <w:proofErr w:type="gramStart"/>
      <w:r w:rsidRPr="00852F0D">
        <w:rPr>
          <w:rFonts w:ascii="彩虹粗仿宋" w:eastAsia="彩虹粗仿宋" w:hAnsi="宋体" w:cs="Arial" w:hint="eastAsia"/>
          <w:sz w:val="24"/>
        </w:rPr>
        <w:t>款基金</w:t>
      </w:r>
      <w:proofErr w:type="gramEnd"/>
      <w:r w:rsidRPr="00852F0D">
        <w:rPr>
          <w:rFonts w:ascii="彩虹粗仿宋" w:eastAsia="彩虹粗仿宋" w:hAnsi="宋体" w:cs="Arial" w:hint="eastAsia"/>
          <w:sz w:val="24"/>
        </w:rPr>
        <w:t>投资禁止行为通过事后监督方式进行监督。</w:t>
      </w:r>
    </w:p>
    <w:p w14:paraId="09EAD65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12DBC92"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法律、行政法规或监管部门取消或变更上述从事关联交易的条件和要求，如适用于本基金，基金管理人在履行适当程序后，则本基金投资不再受相关限制或按变更后的规定执行。</w:t>
      </w:r>
    </w:p>
    <w:bookmarkEnd w:id="5"/>
    <w:bookmarkEnd w:id="6"/>
    <w:p w14:paraId="22A7F54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（四）基金托管人根据有关法律法规的规定及《基金合同》的约定，对基金管理人投资流通受限证券进行监督。</w:t>
      </w:r>
    </w:p>
    <w:p w14:paraId="207935C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int="eastAsia"/>
          <w:sz w:val="24"/>
        </w:rPr>
        <w:t>基金管理人投资流通受限证券，应事先根据中国证监会相关规定，明确基金投资流通受限证券的比例，</w:t>
      </w:r>
      <w:r w:rsidRPr="00852F0D">
        <w:rPr>
          <w:rFonts w:ascii="彩虹粗仿宋" w:eastAsia="彩虹粗仿宋" w:hAnsi="宋体" w:cs="Arial" w:hint="eastAsia"/>
          <w:sz w:val="24"/>
        </w:rPr>
        <w:t>制订严格的投资决策流程和风险控制制度，防范流动性风险、法律风险和操作风险等各种风险。</w:t>
      </w:r>
    </w:p>
    <w:p w14:paraId="6511DC3A" w14:textId="77777777" w:rsidR="00DE5FF8" w:rsidRPr="00852F0D" w:rsidRDefault="00DE5FF8">
      <w:pPr>
        <w:adjustRightInd w:val="0"/>
        <w:snapToGrid w:val="0"/>
        <w:ind w:firstLineChars="200" w:firstLine="480"/>
        <w:rPr>
          <w:rFonts w:ascii="彩虹粗仿宋" w:eastAsia="彩虹粗仿宋"/>
          <w:sz w:val="24"/>
        </w:rPr>
      </w:pPr>
      <w:r w:rsidRPr="00852F0D">
        <w:rPr>
          <w:rFonts w:ascii="彩虹粗仿宋" w:eastAsia="彩虹粗仿宋" w:hAnsi="宋体" w:cs="Arial" w:hint="eastAsia"/>
          <w:sz w:val="24"/>
        </w:rPr>
        <w:t>1、本基金</w:t>
      </w:r>
      <w:r w:rsidRPr="00852F0D">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852F0D">
        <w:rPr>
          <w:rFonts w:ascii="彩虹粗仿宋" w:eastAsia="彩虹粗仿宋" w:hint="eastAsia"/>
          <w:sz w:val="24"/>
        </w:rPr>
        <w:t>券</w:t>
      </w:r>
      <w:proofErr w:type="gramEnd"/>
      <w:r w:rsidRPr="00852F0D">
        <w:rPr>
          <w:rFonts w:ascii="彩虹粗仿宋" w:eastAsia="彩虹粗仿宋" w:hint="eastAsia"/>
          <w:sz w:val="24"/>
        </w:rPr>
        <w:t>等流通受限证券。本基金不投资有</w:t>
      </w:r>
      <w:proofErr w:type="gramStart"/>
      <w:r w:rsidRPr="00852F0D">
        <w:rPr>
          <w:rFonts w:ascii="彩虹粗仿宋" w:eastAsia="彩虹粗仿宋" w:hint="eastAsia"/>
          <w:sz w:val="24"/>
        </w:rPr>
        <w:t>锁定期但锁定</w:t>
      </w:r>
      <w:proofErr w:type="gramEnd"/>
      <w:r w:rsidRPr="00852F0D">
        <w:rPr>
          <w:rFonts w:ascii="彩虹粗仿宋" w:eastAsia="彩虹粗仿宋" w:hint="eastAsia"/>
          <w:sz w:val="24"/>
        </w:rPr>
        <w:t>期不明确的证券。</w:t>
      </w:r>
    </w:p>
    <w:p w14:paraId="793A8657"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5540BFAD"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w:t>
      </w:r>
      <w:proofErr w:type="gramStart"/>
      <w:r w:rsidRPr="00852F0D">
        <w:rPr>
          <w:rFonts w:ascii="彩虹粗仿宋" w:eastAsia="彩虹粗仿宋" w:hAnsi="宋体" w:cs="Arial" w:hint="eastAsia"/>
          <w:sz w:val="24"/>
        </w:rPr>
        <w:t>人原因</w:t>
      </w:r>
      <w:proofErr w:type="gramEnd"/>
      <w:r w:rsidRPr="00852F0D">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14:paraId="3006244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本基金投资流通受限证券，不得预付任何形式的保证金。若有最新法律法规、监管政策变更规定的，根据最新法律法规、监管政策执行。</w:t>
      </w:r>
    </w:p>
    <w:p w14:paraId="76AB1FE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w:t>
      </w:r>
      <w:r w:rsidR="002134E8" w:rsidRPr="00852F0D">
        <w:rPr>
          <w:rFonts w:ascii="彩虹粗仿宋" w:eastAsia="彩虹粗仿宋" w:hAnsi="宋体" w:cs="Arial" w:hint="eastAsia"/>
          <w:sz w:val="24"/>
        </w:rPr>
        <w:t>任何</w:t>
      </w:r>
      <w:r w:rsidRPr="00852F0D">
        <w:rPr>
          <w:rFonts w:ascii="彩虹粗仿宋" w:eastAsia="彩虹粗仿宋" w:hAnsi="宋体" w:cs="Arial" w:hint="eastAsia"/>
          <w:sz w:val="24"/>
        </w:rPr>
        <w:t>责任。如因基金管理</w:t>
      </w:r>
      <w:proofErr w:type="gramStart"/>
      <w:r w:rsidRPr="00852F0D">
        <w:rPr>
          <w:rFonts w:ascii="彩虹粗仿宋" w:eastAsia="彩虹粗仿宋" w:hAnsi="宋体" w:cs="Arial" w:hint="eastAsia"/>
          <w:sz w:val="24"/>
        </w:rPr>
        <w:t>人原因</w:t>
      </w:r>
      <w:proofErr w:type="gramEnd"/>
      <w:r w:rsidRPr="00852F0D">
        <w:rPr>
          <w:rFonts w:ascii="彩虹粗仿宋" w:eastAsia="彩虹粗仿宋" w:hAnsi="宋体" w:cs="Arial" w:hint="eastAsia"/>
          <w:sz w:val="24"/>
        </w:rPr>
        <w:t>导</w:t>
      </w:r>
      <w:r w:rsidRPr="00852F0D">
        <w:rPr>
          <w:rFonts w:ascii="彩虹粗仿宋" w:eastAsia="彩虹粗仿宋" w:hAnsi="宋体" w:cs="Arial" w:hint="eastAsia"/>
          <w:sz w:val="24"/>
        </w:rPr>
        <w:lastRenderedPageBreak/>
        <w:t>致本基金出现损失致使基金托管人承担连带赔偿责任的，基金管理人应赔偿基金托管人由此遭受的损失。</w:t>
      </w:r>
    </w:p>
    <w:p w14:paraId="1DF46FF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576FD8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（1）中国证监会批准发行非公开发行股票的批准文件。</w:t>
      </w:r>
    </w:p>
    <w:p w14:paraId="00E874B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（2）非公开发行股票有关发行数量、发行价格、锁定期等发行资料。</w:t>
      </w:r>
    </w:p>
    <w:p w14:paraId="70D1659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w:t>
      </w:r>
      <w:r w:rsidRPr="00852F0D">
        <w:rPr>
          <w:rFonts w:ascii="彩虹粗仿宋" w:eastAsia="彩虹粗仿宋" w:hAnsi="宋体" w:cs="Arial"/>
          <w:sz w:val="24"/>
        </w:rPr>
        <w:t>3</w:t>
      </w:r>
      <w:r w:rsidRPr="00852F0D">
        <w:rPr>
          <w:rFonts w:ascii="彩虹粗仿宋" w:eastAsia="彩虹粗仿宋" w:hAnsi="宋体" w:cs="Arial" w:hint="eastAsia"/>
          <w:sz w:val="24"/>
        </w:rPr>
        <w:t>）基金拟认购的数量、价格、总成本、账面价值。</w:t>
      </w:r>
    </w:p>
    <w:p w14:paraId="2C325F8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4、基金管理人应在本基金投资非公开发行股票后</w:t>
      </w:r>
      <w:r w:rsidR="00C75EAA">
        <w:rPr>
          <w:rFonts w:ascii="彩虹粗仿宋" w:eastAsia="彩虹粗仿宋" w:hAnsi="宋体" w:cs="Arial" w:hint="eastAsia"/>
          <w:sz w:val="24"/>
        </w:rPr>
        <w:t>按照相关法律法规要求规定</w:t>
      </w:r>
      <w:r w:rsidR="008C27DC" w:rsidRPr="00852F0D">
        <w:rPr>
          <w:rFonts w:ascii="彩虹粗仿宋" w:eastAsia="彩虹粗仿宋" w:hAnsi="宋体" w:cs="Arial" w:hint="eastAsia"/>
          <w:sz w:val="24"/>
        </w:rPr>
        <w:t>，</w:t>
      </w:r>
      <w:r w:rsidRPr="00852F0D">
        <w:rPr>
          <w:rFonts w:ascii="彩虹粗仿宋" w:eastAsia="彩虹粗仿宋" w:hAnsi="宋体" w:cs="Arial" w:hint="eastAsia"/>
          <w:sz w:val="24"/>
        </w:rPr>
        <w:t>在中国证监会规定媒介披露所投资非公开发行股票的名称、数量、总成本、账面价值，以及总成本和账面价值占基金资产净值的比例、锁定期等信息。</w:t>
      </w:r>
    </w:p>
    <w:p w14:paraId="2387294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本基金有关投资流通受限证券比例如违反有关限制规定，在合理期限内未能进行及时调整，基金管理人按照《信息披露办法》的要求进行编制临时报告书，予以公告。</w:t>
      </w:r>
    </w:p>
    <w:p w14:paraId="1347C9A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sz w:val="24"/>
        </w:rPr>
        <w:t>5</w:t>
      </w:r>
      <w:r w:rsidRPr="00852F0D">
        <w:rPr>
          <w:rFonts w:ascii="彩虹粗仿宋" w:eastAsia="彩虹粗仿宋" w:hAnsi="宋体" w:cs="Arial" w:hint="eastAsia"/>
          <w:sz w:val="24"/>
        </w:rPr>
        <w:t>、相关法律法规对基金投资流通受限证券有新规定的，从其规定。</w:t>
      </w:r>
    </w:p>
    <w:p w14:paraId="441020B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（五）</w:t>
      </w:r>
      <w:r w:rsidRPr="00852F0D">
        <w:rPr>
          <w:rFonts w:ascii="彩虹粗仿宋" w:eastAsia="彩虹粗仿宋" w:hAnsi="宋体" w:cs="Arial" w:hint="eastAsia"/>
          <w:sz w:val="24"/>
        </w:rPr>
        <w:tab/>
        <w:t>基金参与转融通证券出借业务，基金管理人应当遵守审慎经营原则，配备技术系统和专业人员，制定科学合理的投资策略和风险管理制度，完善业务流程，有效防范和控制风险。基金托管人将对基金参与出借业务的投资比例进行监督和复核。</w:t>
      </w:r>
    </w:p>
    <w:p w14:paraId="39C357B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6097F92"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w:t>
      </w:r>
      <w:r w:rsidR="002134E8" w:rsidRPr="00852F0D">
        <w:rPr>
          <w:rFonts w:ascii="彩虹粗仿宋" w:eastAsia="彩虹粗仿宋" w:hAnsi="宋体" w:cs="Arial" w:hint="eastAsia"/>
          <w:sz w:val="24"/>
        </w:rPr>
        <w:t>回函，就基金托管人的</w:t>
      </w:r>
      <w:r w:rsidRPr="00852F0D">
        <w:rPr>
          <w:rFonts w:ascii="彩虹粗仿宋" w:eastAsia="彩虹粗仿宋" w:hAnsi="宋体" w:cs="Arial" w:hint="eastAsia"/>
          <w:sz w:val="24"/>
        </w:rPr>
        <w:t>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56FC754" w14:textId="77777777" w:rsidR="009A748A" w:rsidRDefault="0074675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基金托管人投资监督的准确性和完整性受限于基金管理人、证券</w:t>
      </w:r>
      <w:r w:rsidR="00C75EAA">
        <w:rPr>
          <w:rFonts w:ascii="彩虹粗仿宋" w:eastAsia="彩虹粗仿宋" w:hAnsi="宋体" w:cs="Arial" w:hint="eastAsia"/>
          <w:sz w:val="24"/>
        </w:rPr>
        <w:t>经营机构</w:t>
      </w:r>
      <w:r>
        <w:rPr>
          <w:rFonts w:ascii="彩虹粗仿宋" w:eastAsia="彩虹粗仿宋" w:hAnsi="宋体" w:cs="Arial" w:hint="eastAsia"/>
          <w:sz w:val="24"/>
        </w:rPr>
        <w:t>及其他中介机构提供的数据和信息。基金托管人在充分获取所必需数据信息的前提下提供投资监督服务。</w:t>
      </w:r>
    </w:p>
    <w:p w14:paraId="2C3E9957"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（八）基金管理人有义务配合和协助基金托管人依照法律法规、《基金合同》和本托管协议对基金业务执行核查。对基金托管人发出的书</w:t>
      </w:r>
      <w:r w:rsidR="002134E8" w:rsidRPr="00852F0D">
        <w:rPr>
          <w:rFonts w:ascii="彩虹粗仿宋" w:eastAsia="彩虹粗仿宋" w:hAnsi="宋体" w:cs="Arial" w:hint="eastAsia"/>
          <w:sz w:val="24"/>
        </w:rPr>
        <w:t>面</w:t>
      </w:r>
      <w:r w:rsidR="00C75EAA" w:rsidRPr="00C75EAA">
        <w:rPr>
          <w:rFonts w:ascii="彩虹粗仿宋" w:eastAsia="彩虹粗仿宋" w:hAnsi="宋体" w:cs="Arial" w:hint="eastAsia"/>
          <w:sz w:val="24"/>
        </w:rPr>
        <w:t>或其他双方认可形式的</w:t>
      </w:r>
      <w:r w:rsidR="002134E8" w:rsidRPr="00852F0D">
        <w:rPr>
          <w:rFonts w:ascii="彩虹粗仿宋" w:eastAsia="彩虹粗仿宋" w:hAnsi="宋体" w:cs="Arial" w:hint="eastAsia"/>
          <w:sz w:val="24"/>
        </w:rPr>
        <w:t>提示，基金管理人应在规定时间内答复并改正，或就基金托管人的</w:t>
      </w:r>
      <w:r w:rsidRPr="00852F0D">
        <w:rPr>
          <w:rFonts w:ascii="彩虹粗仿宋" w:eastAsia="彩虹粗仿宋" w:hAnsi="宋体" w:cs="Arial" w:hint="eastAsia"/>
          <w:sz w:val="24"/>
        </w:rPr>
        <w:t>疑义进行解释或举证；对基金托管人按照法律法规、《基金合同》和本托管协议的要求需向中国证监会报送基金监督报告的事项，基金管理人应积极配合提供相关数据资料和制度等。</w:t>
      </w:r>
    </w:p>
    <w:p w14:paraId="788D5E7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（九）</w:t>
      </w:r>
      <w:proofErr w:type="gramStart"/>
      <w:r w:rsidRPr="00852F0D">
        <w:rPr>
          <w:rFonts w:ascii="彩虹粗仿宋" w:eastAsia="彩虹粗仿宋" w:hAnsi="宋体" w:cs="Arial" w:hint="eastAsia"/>
          <w:sz w:val="24"/>
        </w:rPr>
        <w:t>若基金</w:t>
      </w:r>
      <w:proofErr w:type="gramEnd"/>
      <w:r w:rsidRPr="00852F0D">
        <w:rPr>
          <w:rFonts w:ascii="彩虹粗仿宋" w:eastAsia="彩虹粗仿宋" w:hAnsi="宋体" w:cs="Arial" w:hint="eastAsia"/>
          <w:sz w:val="24"/>
        </w:rPr>
        <w:t>托管人发现基金管理人依据交易程序已经生效的指令违反法律、行政法规和其他有关规定，或者违反《基金合同》约定的，应当及时通知基金管理人，由此造成的损失由基金管理人承担。</w:t>
      </w:r>
    </w:p>
    <w:p w14:paraId="626D0BF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lastRenderedPageBreak/>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0C70C066" w14:textId="77777777" w:rsidR="00DE5FF8" w:rsidRPr="00852F0D" w:rsidRDefault="00DE5FF8">
      <w:pPr>
        <w:rPr>
          <w:rFonts w:ascii="彩虹粗仿宋" w:eastAsia="彩虹粗仿宋"/>
          <w:sz w:val="24"/>
        </w:rPr>
      </w:pPr>
    </w:p>
    <w:p w14:paraId="5C91CF56" w14:textId="77777777" w:rsidR="00DE5FF8" w:rsidRPr="00852F0D" w:rsidRDefault="00DE5FF8">
      <w:pPr>
        <w:pStyle w:val="2"/>
        <w:jc w:val="center"/>
        <w:rPr>
          <w:rFonts w:ascii="彩虹粗仿宋" w:eastAsia="彩虹粗仿宋"/>
          <w:sz w:val="30"/>
        </w:rPr>
      </w:pPr>
      <w:bookmarkStart w:id="8" w:name="_Toc118774803"/>
      <w:bookmarkStart w:id="9" w:name="_Toc118212950"/>
      <w:bookmarkStart w:id="10" w:name="_Toc86225291"/>
      <w:bookmarkStart w:id="11" w:name="_Toc110761796"/>
      <w:bookmarkStart w:id="12" w:name="_Toc89163368"/>
      <w:bookmarkStart w:id="13" w:name="_Toc120435783"/>
      <w:bookmarkStart w:id="14" w:name="_Toc86649722"/>
      <w:bookmarkStart w:id="15" w:name="_Toc86737929"/>
      <w:bookmarkStart w:id="16" w:name="_Toc108512358"/>
      <w:bookmarkStart w:id="17" w:name="_Toc118972648"/>
      <w:bookmarkStart w:id="18" w:name="_Toc86223242"/>
      <w:bookmarkStart w:id="19" w:name="_Toc86726439"/>
      <w:bookmarkStart w:id="20" w:name="_Toc110765660"/>
      <w:bookmarkStart w:id="21" w:name="_Toc119402710"/>
      <w:bookmarkStart w:id="22" w:name="_Toc110830492"/>
      <w:bookmarkStart w:id="23" w:name="_Toc86727355"/>
      <w:bookmarkStart w:id="24" w:name="_Toc223106907"/>
      <w:r w:rsidRPr="00852F0D">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0CBFE9E"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0CF3CE3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52F0D">
        <w:rPr>
          <w:rFonts w:ascii="彩虹粗仿宋" w:eastAsia="彩虹粗仿宋" w:hAnsi="宋体" w:cs="Arial" w:hint="eastAsia"/>
          <w:sz w:val="24"/>
        </w:rPr>
        <w:t>供基金</w:t>
      </w:r>
      <w:proofErr w:type="gramEnd"/>
      <w:r w:rsidRPr="00852F0D">
        <w:rPr>
          <w:rFonts w:ascii="彩虹粗仿宋" w:eastAsia="彩虹粗仿宋" w:hAnsi="宋体" w:cs="Arial" w:hint="eastAsia"/>
          <w:sz w:val="24"/>
        </w:rPr>
        <w:t>管理人核查</w:t>
      </w:r>
      <w:r w:rsidR="00D87423" w:rsidRPr="00852F0D">
        <w:rPr>
          <w:rFonts w:ascii="彩虹粗仿宋" w:eastAsia="彩虹粗仿宋" w:hAnsi="宋体" w:cs="Arial" w:hint="eastAsia"/>
          <w:sz w:val="24"/>
        </w:rPr>
        <w:t>基金</w:t>
      </w:r>
      <w:r w:rsidRPr="00852F0D">
        <w:rPr>
          <w:rFonts w:ascii="彩虹粗仿宋" w:eastAsia="彩虹粗仿宋" w:hAnsi="宋体" w:cs="Arial" w:hint="eastAsia"/>
          <w:sz w:val="24"/>
        </w:rPr>
        <w:t>财产的完整性和真实性，在规定时间内答复基金管理人并改正。</w:t>
      </w:r>
    </w:p>
    <w:p w14:paraId="003ACD28"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6ADD1B58" w14:textId="77777777" w:rsidR="00DE5FF8" w:rsidRPr="00852F0D" w:rsidRDefault="00DE5FF8">
      <w:pPr>
        <w:rPr>
          <w:rFonts w:ascii="彩虹粗仿宋" w:eastAsia="彩虹粗仿宋"/>
          <w:sz w:val="24"/>
        </w:rPr>
      </w:pPr>
    </w:p>
    <w:p w14:paraId="3F6EF86E" w14:textId="77777777" w:rsidR="00DE5FF8" w:rsidRPr="00852F0D" w:rsidRDefault="00DE5FF8">
      <w:pPr>
        <w:pStyle w:val="2"/>
        <w:jc w:val="center"/>
        <w:rPr>
          <w:rFonts w:ascii="彩虹粗仿宋" w:eastAsia="彩虹粗仿宋"/>
          <w:sz w:val="30"/>
        </w:rPr>
      </w:pPr>
      <w:bookmarkStart w:id="25" w:name="_Toc84133786"/>
      <w:bookmarkStart w:id="26" w:name="_Toc86726440"/>
      <w:bookmarkStart w:id="27" w:name="_Toc86727356"/>
      <w:bookmarkStart w:id="28" w:name="_Toc89163369"/>
      <w:bookmarkStart w:id="29" w:name="_Toc86223243"/>
      <w:bookmarkStart w:id="30" w:name="_Toc86204789"/>
      <w:bookmarkStart w:id="31" w:name="_Toc84234388"/>
      <w:bookmarkStart w:id="32" w:name="_Toc118212951"/>
      <w:bookmarkStart w:id="33" w:name="_Toc120435784"/>
      <w:bookmarkStart w:id="34" w:name="_Toc110765661"/>
      <w:bookmarkStart w:id="35" w:name="_Toc84234435"/>
      <w:bookmarkStart w:id="36" w:name="_Toc86225292"/>
      <w:bookmarkStart w:id="37" w:name="_Toc110761797"/>
      <w:bookmarkStart w:id="38" w:name="_Toc86737930"/>
      <w:bookmarkStart w:id="39" w:name="_Toc110830493"/>
      <w:bookmarkStart w:id="40" w:name="_Toc119402711"/>
      <w:bookmarkStart w:id="41" w:name="_Toc118972649"/>
      <w:bookmarkStart w:id="42" w:name="_Toc118774804"/>
      <w:bookmarkStart w:id="43" w:name="_Toc86649723"/>
      <w:bookmarkStart w:id="44" w:name="_Toc108512359"/>
      <w:bookmarkStart w:id="45" w:name="_Toc223106908"/>
      <w:r w:rsidRPr="00852F0D">
        <w:rPr>
          <w:rFonts w:ascii="彩虹粗仿宋" w:eastAsia="彩虹粗仿宋" w:hint="eastAsia"/>
          <w:sz w:val="3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F3D66C2"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（一）基金财产保管的原则</w:t>
      </w:r>
    </w:p>
    <w:p w14:paraId="119BEF4E"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1、基金财产应独立于基金管理人</w:t>
      </w:r>
      <w:r w:rsidR="00662666" w:rsidRPr="00852F0D">
        <w:rPr>
          <w:rFonts w:ascii="彩虹粗仿宋" w:eastAsia="彩虹粗仿宋" w:hAnsi="宋体" w:cs="Arial" w:hint="eastAsia"/>
          <w:sz w:val="24"/>
        </w:rPr>
        <w:t>、</w:t>
      </w:r>
      <w:r w:rsidRPr="00852F0D">
        <w:rPr>
          <w:rFonts w:ascii="彩虹粗仿宋" w:eastAsia="彩虹粗仿宋" w:hAnsi="宋体" w:cs="Arial" w:hint="eastAsia"/>
          <w:sz w:val="24"/>
        </w:rPr>
        <w:t>基金托管人的固有财产。</w:t>
      </w:r>
    </w:p>
    <w:p w14:paraId="26383A1C"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2、基金托管人应安全保管基金财产。</w:t>
      </w:r>
    </w:p>
    <w:p w14:paraId="561A158B"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3、基金托管人按照规定开设基金财产的资金账户和证券账户等投资所需账户。</w:t>
      </w:r>
    </w:p>
    <w:p w14:paraId="41B95960"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4、基金托管人对所托管的不同基金财产分别设置账户，分账管理，</w:t>
      </w:r>
      <w:r w:rsidR="00C75EAA" w:rsidRPr="00C75EAA">
        <w:rPr>
          <w:rFonts w:ascii="彩虹粗仿宋" w:eastAsia="彩虹粗仿宋" w:hAnsi="宋体" w:cs="Arial" w:hint="eastAsia"/>
          <w:sz w:val="24"/>
        </w:rPr>
        <w:t>独立核算，</w:t>
      </w:r>
      <w:r w:rsidRPr="00852F0D">
        <w:rPr>
          <w:rFonts w:ascii="彩虹粗仿宋" w:eastAsia="彩虹粗仿宋" w:hAnsi="宋体" w:cs="Arial" w:hint="eastAsia"/>
          <w:sz w:val="24"/>
        </w:rPr>
        <w:t>确保基金财产的完整与独立。</w:t>
      </w:r>
    </w:p>
    <w:p w14:paraId="7EA69695" w14:textId="77777777" w:rsidR="00DE5FF8" w:rsidRPr="00852F0D" w:rsidRDefault="00DE5FF8" w:rsidP="00C75EAA">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5、基金托管人按照《基金合同》和本协议的约定保管基金财产，如有特殊情况双方可另行协商解决。基金</w:t>
      </w:r>
      <w:r w:rsidRPr="00852F0D">
        <w:rPr>
          <w:rFonts w:ascii="彩虹粗仿宋" w:eastAsia="彩虹粗仿宋" w:hint="eastAsia"/>
          <w:sz w:val="24"/>
        </w:rPr>
        <w:t>托管人未经基金管理人的指令，不得自行运用、处分、分配本基金的任何资产（不包含</w:t>
      </w:r>
      <w:r w:rsidR="00BD1619" w:rsidRPr="00BD1619">
        <w:rPr>
          <w:rFonts w:ascii="彩虹粗仿宋" w:eastAsia="彩虹粗仿宋" w:hint="eastAsia"/>
          <w:sz w:val="24"/>
        </w:rPr>
        <w:t>基金托管人依据中国证券登记结算有限责任公司结算数据完成场内交易交收、</w:t>
      </w:r>
      <w:r w:rsidRPr="00BD1619">
        <w:rPr>
          <w:rFonts w:ascii="彩虹粗仿宋" w:eastAsia="彩虹粗仿宋" w:hint="eastAsia"/>
          <w:sz w:val="24"/>
        </w:rPr>
        <w:t>开</w:t>
      </w:r>
      <w:r w:rsidRPr="00852F0D">
        <w:rPr>
          <w:rFonts w:ascii="彩虹粗仿宋" w:eastAsia="彩虹粗仿宋" w:hint="eastAsia"/>
          <w:sz w:val="24"/>
        </w:rPr>
        <w:t>户银行或交易/登记结算机构扣</w:t>
      </w:r>
      <w:proofErr w:type="gramStart"/>
      <w:r w:rsidRPr="00852F0D">
        <w:rPr>
          <w:rFonts w:ascii="彩虹粗仿宋" w:eastAsia="彩虹粗仿宋" w:hint="eastAsia"/>
          <w:sz w:val="24"/>
        </w:rPr>
        <w:t>收交易</w:t>
      </w:r>
      <w:proofErr w:type="gramEnd"/>
      <w:r w:rsidRPr="00852F0D">
        <w:rPr>
          <w:rFonts w:ascii="彩虹粗仿宋" w:eastAsia="彩虹粗仿宋" w:hint="eastAsia"/>
          <w:sz w:val="24"/>
        </w:rPr>
        <w:t>费、结算费和账户维护费等费用）。</w:t>
      </w:r>
    </w:p>
    <w:p w14:paraId="57EBC2BF"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6、对于因为基金投资产生的应收资产，应由基金管理人负责与有关当事人确定到账日期并通知基金托管人，到账日基金财产没有到达基金托管资金账户的，基</w:t>
      </w:r>
      <w:r w:rsidRPr="00852F0D">
        <w:rPr>
          <w:rFonts w:ascii="彩虹粗仿宋" w:eastAsia="彩虹粗仿宋" w:hAnsi="宋体" w:cs="Arial" w:hint="eastAsia"/>
          <w:sz w:val="24"/>
        </w:rPr>
        <w:lastRenderedPageBreak/>
        <w:t>金托管人应及时通知基金管理人采取措施进行催收。由此给基金财产造成损失的，基金管理人应负责向有关当事人追偿基金财产的损失，基金托管人对此不承担</w:t>
      </w:r>
      <w:r w:rsidR="002134E8" w:rsidRPr="00852F0D">
        <w:rPr>
          <w:rFonts w:ascii="彩虹粗仿宋" w:eastAsia="彩虹粗仿宋" w:hint="eastAsia"/>
          <w:sz w:val="24"/>
        </w:rPr>
        <w:t>任何</w:t>
      </w:r>
      <w:r w:rsidRPr="00852F0D">
        <w:rPr>
          <w:rFonts w:ascii="彩虹粗仿宋" w:eastAsia="彩虹粗仿宋" w:hAnsi="宋体" w:cs="Arial" w:hint="eastAsia"/>
          <w:sz w:val="24"/>
        </w:rPr>
        <w:t>责任。</w:t>
      </w:r>
    </w:p>
    <w:p w14:paraId="0A9AF38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7、除依据法律法规和《基金合同》的规定外，基金托管人不得委托第三人托管基金财产。</w:t>
      </w:r>
    </w:p>
    <w:p w14:paraId="757D4939"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（二）基金募集期间及募集资金的验资</w:t>
      </w:r>
    </w:p>
    <w:p w14:paraId="626EFEF9"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57388C9E"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基金募集期满或基金停止募集时，募集的基金份额总额、基金募集金额（含网下股票认购所募集的股票市值）、基金份额持有人人数符合《基金法》、《运作办法》等有关规定后，基金管理人应将属于基金财产的全部资金划入基金托管人开立的基金托管资金账户，并由登记机构将组合证券过户至本基金的证券账户。同时在规定时间内，聘请符合《中华人民共和国证券法》（以下简称“《证券法》”）规定的会计师事务所进行验资，出具验资报告。出具的验资报告由参加验资的2名或2名以上中国注册会计师签字方为有效。</w:t>
      </w:r>
    </w:p>
    <w:p w14:paraId="2F777466"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3、</w:t>
      </w:r>
      <w:proofErr w:type="gramStart"/>
      <w:r w:rsidRPr="00852F0D">
        <w:rPr>
          <w:rFonts w:ascii="彩虹粗仿宋" w:eastAsia="彩虹粗仿宋" w:hAnsi="宋体" w:cs="Arial" w:hint="eastAsia"/>
          <w:sz w:val="24"/>
        </w:rPr>
        <w:t>若基金</w:t>
      </w:r>
      <w:proofErr w:type="gramEnd"/>
      <w:r w:rsidRPr="00852F0D">
        <w:rPr>
          <w:rFonts w:ascii="彩虹粗仿宋" w:eastAsia="彩虹粗仿宋" w:hAnsi="宋体" w:cs="Arial" w:hint="eastAsia"/>
          <w:sz w:val="24"/>
        </w:rPr>
        <w:t>募集期限届满，未能达到《基金合同》生效的条件，由基金管理人在相关机构的协助下按规定办理退款等事宜，基金托管人应予以必要的协助和配合。</w:t>
      </w:r>
    </w:p>
    <w:p w14:paraId="14B92F38"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（三）基金托管资金账户的开立和管理</w:t>
      </w:r>
    </w:p>
    <w:p w14:paraId="1F5539BC"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1、基金托管人</w:t>
      </w:r>
      <w:r w:rsidR="00C75EAA">
        <w:rPr>
          <w:rFonts w:ascii="彩虹粗仿宋" w:eastAsia="彩虹粗仿宋" w:hAnsi="宋体" w:cs="Arial" w:hint="eastAsia"/>
          <w:sz w:val="24"/>
        </w:rPr>
        <w:t>应</w:t>
      </w:r>
      <w:r w:rsidRPr="00852F0D">
        <w:rPr>
          <w:rFonts w:ascii="彩虹粗仿宋" w:eastAsia="彩虹粗仿宋" w:hAnsi="宋体" w:cs="Arial" w:hint="eastAsia"/>
          <w:sz w:val="24"/>
        </w:rPr>
        <w:t>以基金的名义在其营业机构开立基金的托管资金账户，并根据基金管理人合法合</w:t>
      </w:r>
      <w:proofErr w:type="gramStart"/>
      <w:r w:rsidRPr="00852F0D">
        <w:rPr>
          <w:rFonts w:ascii="彩虹粗仿宋" w:eastAsia="彩虹粗仿宋" w:hAnsi="宋体" w:cs="Arial" w:hint="eastAsia"/>
          <w:sz w:val="24"/>
        </w:rPr>
        <w:t>规</w:t>
      </w:r>
      <w:proofErr w:type="gramEnd"/>
      <w:r w:rsidRPr="00852F0D">
        <w:rPr>
          <w:rFonts w:ascii="彩虹粗仿宋" w:eastAsia="彩虹粗仿宋" w:hAnsi="宋体" w:cs="Arial" w:hint="eastAsia"/>
          <w:sz w:val="24"/>
        </w:rPr>
        <w:t>的指令办理资金收付。</w:t>
      </w:r>
      <w:r w:rsidR="006059D8" w:rsidRPr="00852F0D">
        <w:rPr>
          <w:rFonts w:ascii="彩虹粗仿宋" w:eastAsia="彩虹粗仿宋" w:hAnsi="宋体" w:cs="Arial" w:hint="eastAsia"/>
          <w:sz w:val="24"/>
        </w:rPr>
        <w:t>户名原则上应当包含开户主体和产品名称字样。如法律法规或监管部门另有规定的，从其规定。</w:t>
      </w:r>
      <w:r w:rsidRPr="00852F0D">
        <w:rPr>
          <w:rFonts w:ascii="彩虹粗仿宋" w:eastAsia="彩虹粗仿宋" w:hAnsi="宋体" w:cs="Arial" w:hint="eastAsia"/>
          <w:sz w:val="24"/>
        </w:rPr>
        <w:t>本基金的银行预留印鉴由基金托管人保管和使用。</w:t>
      </w:r>
    </w:p>
    <w:p w14:paraId="2394923A"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w:t>
      </w:r>
      <w:r w:rsidR="000F6DF0">
        <w:rPr>
          <w:rFonts w:ascii="彩虹粗仿宋" w:eastAsia="彩虹粗仿宋" w:hAnsi="宋体" w:cs="Arial" w:hint="eastAsia"/>
          <w:sz w:val="24"/>
        </w:rPr>
        <w:t>托管资金</w:t>
      </w:r>
      <w:r w:rsidRPr="00852F0D">
        <w:rPr>
          <w:rFonts w:ascii="彩虹粗仿宋" w:eastAsia="彩虹粗仿宋" w:hAnsi="宋体" w:cs="Arial" w:hint="eastAsia"/>
          <w:sz w:val="24"/>
        </w:rPr>
        <w:t>账户；亦不得使用基金的任何账户进行本基金业务以外的活动。</w:t>
      </w:r>
    </w:p>
    <w:p w14:paraId="15BA8600"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3、基金托管资金账户的开立和管理应符合</w:t>
      </w:r>
      <w:r w:rsidR="00C75EAA" w:rsidRPr="00C75EAA">
        <w:rPr>
          <w:rFonts w:ascii="彩虹粗仿宋" w:eastAsia="彩虹粗仿宋" w:hAnsi="宋体" w:cs="Arial" w:hint="eastAsia"/>
          <w:sz w:val="24"/>
        </w:rPr>
        <w:t>法律法规和</w:t>
      </w:r>
      <w:r w:rsidRPr="00852F0D">
        <w:rPr>
          <w:rFonts w:ascii="彩虹粗仿宋" w:eastAsia="彩虹粗仿宋" w:hAnsi="宋体" w:cs="Arial" w:hint="eastAsia"/>
          <w:sz w:val="24"/>
        </w:rPr>
        <w:t>银行业监督管理机构的有关规定。</w:t>
      </w:r>
    </w:p>
    <w:p w14:paraId="2FB37A0E"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4、在符合法律法规规定的条件下，基金托管人可以通过基金托管人专用账户办理基金资产的支付。</w:t>
      </w:r>
    </w:p>
    <w:p w14:paraId="135E2C94"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5、基金管理人应于基金终止运作后及时完成收益兑付、费用结清及其他应收应付款项资金划转，在确保后续不再发生款项进出后的10个工作日内向基金托管人发出销户申请。</w:t>
      </w:r>
    </w:p>
    <w:p w14:paraId="1EE0D3CE"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（四）基金证券账户和</w:t>
      </w:r>
      <w:r w:rsidR="00B352B1" w:rsidRPr="00B352B1">
        <w:rPr>
          <w:rFonts w:ascii="彩虹粗仿宋" w:eastAsia="彩虹粗仿宋" w:hAnsi="宋体" w:cs="Arial" w:hint="eastAsia"/>
          <w:sz w:val="24"/>
        </w:rPr>
        <w:t>结算备付金账户</w:t>
      </w:r>
      <w:r w:rsidRPr="00852F0D">
        <w:rPr>
          <w:rFonts w:ascii="彩虹粗仿宋" w:eastAsia="彩虹粗仿宋" w:hAnsi="宋体" w:cs="Arial" w:hint="eastAsia"/>
          <w:sz w:val="24"/>
        </w:rPr>
        <w:t>的开立和管理</w:t>
      </w:r>
    </w:p>
    <w:p w14:paraId="322A357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1、基金托管人在中国证券登记结算有限责任公司为基金开立基金托管人与基金联名的证券账户。</w:t>
      </w:r>
    </w:p>
    <w:p w14:paraId="1852EA5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2、基金证券账户的开立和使用，仅限于满足开展本基金业务的需要。基金托管人和基金管理人不得出借或未经对方同意擅自转让基金的任何账户，亦不得使用基金的任何账户进行本基金业务以外的活动。</w:t>
      </w:r>
    </w:p>
    <w:p w14:paraId="3FF4844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3、基金证券账户的开立和证券账户卡的保管由基金托管人负责，账户资产的管理和运用由基金管理人负责。</w:t>
      </w:r>
    </w:p>
    <w:p w14:paraId="2282DFD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证券账户开户费由基金管理人先行垫付，</w:t>
      </w:r>
      <w:proofErr w:type="gramStart"/>
      <w:r w:rsidRPr="00852F0D">
        <w:rPr>
          <w:rFonts w:ascii="彩虹粗仿宋" w:eastAsia="彩虹粗仿宋" w:hAnsi="宋体" w:cs="Arial" w:hint="eastAsia"/>
          <w:sz w:val="24"/>
        </w:rPr>
        <w:t>待本基金</w:t>
      </w:r>
      <w:proofErr w:type="gramEnd"/>
      <w:r w:rsidRPr="00852F0D">
        <w:rPr>
          <w:rFonts w:ascii="彩虹粗仿宋" w:eastAsia="彩虹粗仿宋" w:hAnsi="宋体" w:cs="Arial" w:hint="eastAsia"/>
          <w:sz w:val="24"/>
        </w:rPr>
        <w:t>启始运营后，基金管理人可向基金托管人发送划款指令，将代垫开户费从本基金托管资金账户中扣还基金管理人。</w:t>
      </w:r>
    </w:p>
    <w:p w14:paraId="11D16132" w14:textId="77777777" w:rsidR="00DE5FF8" w:rsidRPr="00852F0D" w:rsidRDefault="00DE5FF8" w:rsidP="00B352B1">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lastRenderedPageBreak/>
        <w:t>4、</w:t>
      </w:r>
      <w:r w:rsidR="00B352B1" w:rsidRPr="00B352B1">
        <w:rPr>
          <w:rFonts w:ascii="彩虹粗仿宋" w:eastAsia="彩虹粗仿宋" w:hAnsi="宋体"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00B352B1" w:rsidRPr="00B352B1">
        <w:rPr>
          <w:rFonts w:ascii="彩虹粗仿宋" w:eastAsia="彩虹粗仿宋" w:hAnsi="宋体" w:cs="Arial" w:hint="eastAsia"/>
          <w:sz w:val="24"/>
        </w:rPr>
        <w:t>收资金</w:t>
      </w:r>
      <w:proofErr w:type="gramEnd"/>
      <w:r w:rsidR="00B352B1" w:rsidRPr="00B352B1">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288A6FD7"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61F1592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sidRPr="00852F0D">
        <w:rPr>
          <w:rFonts w:ascii="彩虹粗仿宋" w:eastAsia="彩虹粗仿宋" w:hAnsi="宋体" w:cs="Arial" w:hint="eastAsia"/>
          <w:sz w:val="24"/>
        </w:rPr>
        <w:t>则基金</w:t>
      </w:r>
      <w:proofErr w:type="gramEnd"/>
      <w:r w:rsidRPr="00852F0D">
        <w:rPr>
          <w:rFonts w:ascii="彩虹粗仿宋" w:eastAsia="彩虹粗仿宋" w:hAnsi="宋体" w:cs="Arial" w:hint="eastAsia"/>
          <w:sz w:val="24"/>
        </w:rPr>
        <w:t>托管人比照上述关于账户开立、使用的规定执行。</w:t>
      </w:r>
    </w:p>
    <w:p w14:paraId="02F71DE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（五）银行间账户的开设和管理</w:t>
      </w:r>
    </w:p>
    <w:p w14:paraId="5D42880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r w:rsidR="00C75EAA">
        <w:rPr>
          <w:rFonts w:ascii="彩虹粗仿宋" w:eastAsia="彩虹粗仿宋" w:hAnsi="宋体" w:cs="Arial" w:hint="eastAsia"/>
          <w:sz w:val="24"/>
        </w:rPr>
        <w:t>。</w:t>
      </w:r>
      <w:r w:rsidR="00C75EAA" w:rsidRPr="00C75EAA">
        <w:rPr>
          <w:rFonts w:ascii="彩虹粗仿宋" w:eastAsia="彩虹粗仿宋" w:hAnsi="宋体" w:cs="Arial" w:hint="eastAsia"/>
          <w:sz w:val="24"/>
        </w:rPr>
        <w:t>基金管理人代表基金签订全国银行间债券市场债券回购主协议。</w:t>
      </w:r>
    </w:p>
    <w:p w14:paraId="5C6A147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（六）其他账户的开立和管理</w:t>
      </w:r>
    </w:p>
    <w:p w14:paraId="6CA1185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7B2F910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2、法律法规等有关规定对相关账户的开立和管理另有规定的，从其规定办理。</w:t>
      </w:r>
    </w:p>
    <w:p w14:paraId="6ADBA80F"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（七）基金财产投资的有关有价凭证等的保管</w:t>
      </w:r>
    </w:p>
    <w:p w14:paraId="07CB44A8" w14:textId="77777777" w:rsidR="00DE5FF8" w:rsidRPr="00852F0D" w:rsidRDefault="00DE5FF8">
      <w:pPr>
        <w:adjustRightInd w:val="0"/>
        <w:snapToGrid w:val="0"/>
        <w:ind w:firstLineChars="200" w:firstLine="480"/>
        <w:rPr>
          <w:rFonts w:ascii="彩虹粗仿宋" w:eastAsia="彩虹粗仿宋" w:hAnsi="宋体" w:cs="Arial"/>
        </w:rPr>
      </w:pPr>
      <w:r w:rsidRPr="00852F0D">
        <w:rPr>
          <w:rFonts w:ascii="彩虹粗仿宋" w:eastAsia="彩虹粗仿宋" w:hAnsi="宋体" w:cs="Arial" w:hint="eastAsia"/>
          <w:sz w:val="24"/>
        </w:rPr>
        <w:t>基金财产投资的有关实物证券、银行</w:t>
      </w:r>
      <w:r w:rsidRPr="00852F0D">
        <w:rPr>
          <w:rFonts w:ascii="彩虹粗仿宋" w:eastAsia="彩虹粗仿宋" w:hint="eastAsia"/>
          <w:sz w:val="24"/>
        </w:rPr>
        <w:t>存款开户证实书</w:t>
      </w:r>
      <w:r w:rsidRPr="00852F0D">
        <w:rPr>
          <w:rFonts w:ascii="彩虹粗仿宋" w:eastAsia="彩虹粗仿宋" w:hAnsi="宋体" w:cs="Arial" w:hint="eastAsia"/>
          <w:sz w:val="24"/>
        </w:rPr>
        <w:t>等有价凭证由基金托管人存放于基金托管人的保管库，也可存入法律法规有关规定允许的</w:t>
      </w:r>
      <w:proofErr w:type="gramStart"/>
      <w:r w:rsidRPr="00852F0D">
        <w:rPr>
          <w:rFonts w:ascii="彩虹粗仿宋" w:eastAsia="彩虹粗仿宋" w:hAnsi="宋体" w:cs="Arial" w:hint="eastAsia"/>
          <w:sz w:val="24"/>
        </w:rPr>
        <w:t>各类代保管</w:t>
      </w:r>
      <w:proofErr w:type="gramEnd"/>
      <w:r w:rsidRPr="00852F0D">
        <w:rPr>
          <w:rFonts w:ascii="彩虹粗仿宋" w:eastAsia="彩虹粗仿宋"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w:t>
      </w:r>
      <w:r w:rsidR="002134E8" w:rsidRPr="00852F0D">
        <w:rPr>
          <w:rFonts w:ascii="彩虹粗仿宋" w:eastAsia="彩虹粗仿宋" w:hAnsi="宋体" w:cs="Arial" w:hint="eastAsia"/>
          <w:sz w:val="24"/>
        </w:rPr>
        <w:t>任何</w:t>
      </w:r>
      <w:r w:rsidRPr="00852F0D">
        <w:rPr>
          <w:rFonts w:ascii="彩虹粗仿宋" w:eastAsia="彩虹粗仿宋" w:hAnsi="宋体" w:cs="Arial" w:hint="eastAsia"/>
          <w:sz w:val="24"/>
        </w:rPr>
        <w:t>责任。</w:t>
      </w:r>
    </w:p>
    <w:p w14:paraId="1C15A897"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（八）与基金财产有关的重大合同的保管</w:t>
      </w:r>
    </w:p>
    <w:p w14:paraId="05F16E3E" w14:textId="77777777" w:rsidR="00DE5FF8" w:rsidRPr="00852F0D" w:rsidRDefault="00C75EAA">
      <w:pPr>
        <w:adjustRightInd w:val="0"/>
        <w:snapToGrid w:val="0"/>
        <w:ind w:firstLineChars="200" w:firstLine="480"/>
        <w:rPr>
          <w:rFonts w:ascii="彩虹粗仿宋" w:eastAsia="彩虹粗仿宋" w:hAnsi="宋体" w:cs="Arial"/>
          <w:sz w:val="24"/>
        </w:rPr>
      </w:pPr>
      <w:r w:rsidRPr="00C75EAA">
        <w:rPr>
          <w:rFonts w:ascii="彩虹粗仿宋" w:eastAsia="彩虹粗仿宋" w:hAnsi="宋体" w:cs="Arial" w:hint="eastAsia"/>
          <w:sz w:val="24"/>
        </w:rPr>
        <w:t>与基金财产有关的重大合同的签署，由基金管理人负责。</w:t>
      </w:r>
      <w:r w:rsidR="00DE5FF8" w:rsidRPr="00852F0D">
        <w:rPr>
          <w:rFonts w:ascii="彩虹粗仿宋" w:eastAsia="彩虹粗仿宋" w:hAnsi="宋体" w:cs="Arial" w:hint="eastAsia"/>
          <w:sz w:val="24"/>
        </w:rPr>
        <w:t>由基金管理人代表基金签署的、与基金</w:t>
      </w:r>
      <w:r w:rsidR="00582B06">
        <w:rPr>
          <w:rFonts w:ascii="彩虹粗仿宋" w:eastAsia="彩虹粗仿宋" w:hAnsi="宋体" w:cs="Arial" w:hint="eastAsia"/>
          <w:sz w:val="24"/>
        </w:rPr>
        <w:t>财产</w:t>
      </w:r>
      <w:r w:rsidR="00DE5FF8" w:rsidRPr="00852F0D">
        <w:rPr>
          <w:rFonts w:ascii="彩虹粗仿宋" w:eastAsia="彩虹粗仿宋" w:hAnsi="宋体" w:cs="Arial" w:hint="eastAsia"/>
          <w:sz w:val="24"/>
        </w:rPr>
        <w:t>有关的重大合同的原件分别由基金管理人、基金托管人保管。除本协议另有规定外，基金管理人在代表基金签署与基金</w:t>
      </w:r>
      <w:r w:rsidR="00582B06">
        <w:rPr>
          <w:rFonts w:ascii="彩虹粗仿宋" w:eastAsia="彩虹粗仿宋" w:hAnsi="宋体" w:cs="Arial" w:hint="eastAsia"/>
          <w:sz w:val="24"/>
        </w:rPr>
        <w:t>财产</w:t>
      </w:r>
      <w:r w:rsidR="00DE5FF8" w:rsidRPr="00852F0D">
        <w:rPr>
          <w:rFonts w:ascii="彩虹粗仿宋" w:eastAsia="彩虹粗仿宋" w:hAnsi="宋体" w:cs="Arial" w:hint="eastAsia"/>
          <w:sz w:val="24"/>
        </w:rPr>
        <w:t>有关的重大合同时应尽可能保证基金管理人和基金托管人至少各持有一份正本的原件。基金管理人应在重大合同签署后及时将重大合同传真</w:t>
      </w:r>
      <w:r w:rsidR="00582B06" w:rsidRPr="00582B06">
        <w:rPr>
          <w:rFonts w:ascii="彩虹粗仿宋" w:eastAsia="彩虹粗仿宋" w:hAnsi="宋体" w:cs="Arial" w:hint="eastAsia"/>
          <w:sz w:val="24"/>
        </w:rPr>
        <w:t>或以双方约定的其他方式发送</w:t>
      </w:r>
      <w:r w:rsidR="00DE5FF8" w:rsidRPr="00852F0D">
        <w:rPr>
          <w:rFonts w:ascii="彩虹粗仿宋" w:eastAsia="彩虹粗仿宋" w:hAnsi="宋体" w:cs="Arial" w:hint="eastAsia"/>
          <w:sz w:val="24"/>
        </w:rPr>
        <w:t>给基金托管人，并在三十个工作日内将正本送达基金托管人处。重大合同的保管期限</w:t>
      </w:r>
      <w:r w:rsidR="006059D8" w:rsidRPr="00852F0D">
        <w:rPr>
          <w:rFonts w:ascii="彩虹粗仿宋" w:eastAsia="彩虹粗仿宋" w:hAnsi="宋体" w:cs="Arial" w:hint="eastAsia"/>
          <w:sz w:val="24"/>
        </w:rPr>
        <w:t>按照法律法规的规定执行</w:t>
      </w:r>
      <w:r w:rsidR="00DE5FF8" w:rsidRPr="00852F0D">
        <w:rPr>
          <w:rFonts w:ascii="彩虹粗仿宋" w:eastAsia="彩虹粗仿宋" w:hAnsi="宋体" w:cs="Arial" w:hint="eastAsia"/>
          <w:sz w:val="24"/>
        </w:rPr>
        <w:t>。</w:t>
      </w:r>
    </w:p>
    <w:p w14:paraId="1A1EFBA5" w14:textId="77777777" w:rsidR="00DE5FF8" w:rsidRPr="00852F0D" w:rsidRDefault="00582B06">
      <w:pPr>
        <w:adjustRightInd w:val="0"/>
        <w:snapToGrid w:val="0"/>
        <w:ind w:firstLineChars="200" w:firstLine="480"/>
        <w:rPr>
          <w:rFonts w:ascii="彩虹粗仿宋" w:eastAsia="彩虹粗仿宋" w:hAnsi="宋体" w:cs="Arial"/>
          <w:sz w:val="24"/>
        </w:rPr>
      </w:pPr>
      <w:r w:rsidRPr="00582B06">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14:paraId="31A8A87B" w14:textId="77777777" w:rsidR="00DE5FF8" w:rsidRPr="00852F0D" w:rsidRDefault="00DE5FF8">
      <w:pPr>
        <w:rPr>
          <w:rFonts w:ascii="彩虹粗仿宋" w:eastAsia="彩虹粗仿宋"/>
          <w:sz w:val="24"/>
        </w:rPr>
      </w:pPr>
    </w:p>
    <w:p w14:paraId="2E5451B9" w14:textId="77777777" w:rsidR="00DE5FF8" w:rsidRPr="00852F0D" w:rsidRDefault="00DE5FF8">
      <w:pPr>
        <w:pStyle w:val="2"/>
        <w:jc w:val="center"/>
        <w:rPr>
          <w:rFonts w:ascii="彩虹粗仿宋" w:eastAsia="彩虹粗仿宋"/>
          <w:sz w:val="30"/>
        </w:rPr>
      </w:pPr>
      <w:bookmarkStart w:id="46" w:name="_Toc118774805"/>
      <w:bookmarkStart w:id="47" w:name="_Toc110830494"/>
      <w:bookmarkStart w:id="48" w:name="_Toc86204790"/>
      <w:bookmarkStart w:id="49" w:name="_Toc108512360"/>
      <w:bookmarkStart w:id="50" w:name="_Toc118212952"/>
      <w:bookmarkStart w:id="51" w:name="_Toc119402712"/>
      <w:bookmarkStart w:id="52" w:name="_Toc84234436"/>
      <w:bookmarkStart w:id="53" w:name="_Toc86726441"/>
      <w:bookmarkStart w:id="54" w:name="_Toc118972650"/>
      <w:bookmarkStart w:id="55" w:name="_Toc86649724"/>
      <w:bookmarkStart w:id="56" w:name="_Toc84133787"/>
      <w:bookmarkStart w:id="57" w:name="_Toc86727357"/>
      <w:bookmarkStart w:id="58" w:name="_Toc120435785"/>
      <w:bookmarkStart w:id="59" w:name="_Toc110761798"/>
      <w:bookmarkStart w:id="60" w:name="_Toc86225293"/>
      <w:bookmarkStart w:id="61" w:name="_Toc84234389"/>
      <w:bookmarkStart w:id="62" w:name="_Toc86223244"/>
      <w:bookmarkStart w:id="63" w:name="_Toc89163370"/>
      <w:bookmarkStart w:id="64" w:name="_Toc110765662"/>
      <w:bookmarkStart w:id="65" w:name="_Toc86737931"/>
      <w:bookmarkStart w:id="66" w:name="_Toc223106909"/>
      <w:r w:rsidRPr="00852F0D">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3CFF448"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基金管理人在运用基金财产时向基金托管人发送资金划拨及其他款项付款指</w:t>
      </w:r>
      <w:r w:rsidRPr="00852F0D">
        <w:rPr>
          <w:rFonts w:ascii="彩虹粗仿宋" w:eastAsia="彩虹粗仿宋" w:hAnsi="宋体" w:cs="Arial" w:hint="eastAsia"/>
          <w:sz w:val="24"/>
        </w:rPr>
        <w:lastRenderedPageBreak/>
        <w:t>令，基金托管人执行基金管理人的指令、办理基金名下的资金往来等有关事项。</w:t>
      </w:r>
    </w:p>
    <w:p w14:paraId="0BDB525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（一）基金管理人对发送指令人员的书面授权</w:t>
      </w:r>
    </w:p>
    <w:p w14:paraId="77F28189" w14:textId="77777777" w:rsidR="00BD1619" w:rsidRPr="00BD1619" w:rsidRDefault="00BD1619" w:rsidP="00BD1619">
      <w:pPr>
        <w:adjustRightInd w:val="0"/>
        <w:snapToGrid w:val="0"/>
        <w:ind w:firstLine="480"/>
        <w:rPr>
          <w:rFonts w:ascii="彩虹粗仿宋" w:eastAsia="彩虹粗仿宋" w:hAnsi="宋体" w:cs="Arial"/>
          <w:sz w:val="24"/>
        </w:rPr>
      </w:pPr>
      <w:r w:rsidRPr="00BD1619">
        <w:rPr>
          <w:rFonts w:ascii="彩虹粗仿宋" w:eastAsia="彩虹粗仿宋" w:hAnsi="宋体" w:cs="Arial" w:hint="eastAsia"/>
          <w:sz w:val="24"/>
        </w:rPr>
        <w:t>本合同签署生效后，基金管理人应向基金托管人提供授权代表签字与印鉴样本通知书（以下简称“授权文件”），内容包括被授权人名单、预留印鉴及被授权人签字样本，授权文件应注明被授权人相应的权限，授权文件应加盖单位公章。</w:t>
      </w:r>
    </w:p>
    <w:p w14:paraId="2D604BDF" w14:textId="77777777" w:rsidR="00BD1619" w:rsidRPr="00BD1619" w:rsidRDefault="00BD1619" w:rsidP="00BD1619">
      <w:pPr>
        <w:adjustRightInd w:val="0"/>
        <w:snapToGrid w:val="0"/>
        <w:ind w:firstLine="480"/>
        <w:rPr>
          <w:rFonts w:ascii="彩虹粗仿宋" w:eastAsia="彩虹粗仿宋" w:hAnsi="宋体" w:cs="Arial"/>
          <w:sz w:val="24"/>
        </w:rPr>
      </w:pPr>
      <w:r w:rsidRPr="00BD1619">
        <w:rPr>
          <w:rFonts w:ascii="彩虹粗仿宋" w:eastAsia="彩虹粗仿宋" w:hAnsi="宋体" w:cs="Arial" w:hint="eastAsia"/>
          <w:sz w:val="24"/>
        </w:rPr>
        <w:t>基金管理人应将“授权文件”原件在生效前寄送基金托管人，基金托管人在收到授权文件原件并经基金管理人确认后，授权文件即生效。如果授权文件中载明具体生效时间的，该生效时间不得早于基金托管人收到授权文件并经确认的时点。如早于，则以基金托管人收到授权文件并经确认的时点为授权文件的生效时间。</w:t>
      </w:r>
    </w:p>
    <w:p w14:paraId="624B8174" w14:textId="77777777" w:rsidR="00BD1619" w:rsidRPr="00BD1619" w:rsidRDefault="00BD1619" w:rsidP="00BD1619">
      <w:pPr>
        <w:adjustRightInd w:val="0"/>
        <w:snapToGrid w:val="0"/>
        <w:ind w:firstLine="480"/>
        <w:rPr>
          <w:rFonts w:ascii="彩虹粗仿宋" w:eastAsia="彩虹粗仿宋" w:hAnsi="宋体" w:cs="Arial"/>
          <w:sz w:val="24"/>
        </w:rPr>
      </w:pPr>
      <w:r w:rsidRPr="00BD1619">
        <w:rPr>
          <w:rFonts w:ascii="彩虹粗仿宋" w:eastAsia="彩虹粗仿宋" w:hAnsi="宋体" w:cs="Arial" w:hint="eastAsia"/>
          <w:sz w:val="24"/>
        </w:rPr>
        <w:t>特殊情况下，经基金托管人同意，基金管理人可至少提前一个工作日将授权文件以邮件发送扫描件的方式先行通知基金托管人并确认生效。授权文件原件应在邮件发送后7个工作日内送达基金托管人。授权文件生效之后，原件送达之前，基金托管人按照新授权文件扫描</w:t>
      </w:r>
      <w:proofErr w:type="gramStart"/>
      <w:r w:rsidRPr="00BD1619">
        <w:rPr>
          <w:rFonts w:ascii="彩虹粗仿宋" w:eastAsia="彩虹粗仿宋" w:hAnsi="宋体" w:cs="Arial" w:hint="eastAsia"/>
          <w:sz w:val="24"/>
        </w:rPr>
        <w:t>件内容</w:t>
      </w:r>
      <w:proofErr w:type="gramEnd"/>
      <w:r w:rsidRPr="00BD1619">
        <w:rPr>
          <w:rFonts w:ascii="彩虹粗仿宋" w:eastAsia="彩虹粗仿宋" w:hAnsi="宋体" w:cs="Arial" w:hint="eastAsia"/>
          <w:sz w:val="24"/>
        </w:rPr>
        <w:t>执行有关业务，如果授权文件原件与基金托管人收到的扫描件不同，由此产生的责任由基金管理人承担。</w:t>
      </w:r>
    </w:p>
    <w:p w14:paraId="05B21802" w14:textId="77777777" w:rsidR="00BD1619" w:rsidRPr="00BD1619" w:rsidRDefault="00BD1619" w:rsidP="00BD1619">
      <w:pPr>
        <w:adjustRightInd w:val="0"/>
        <w:snapToGrid w:val="0"/>
        <w:ind w:firstLine="480"/>
        <w:rPr>
          <w:rFonts w:ascii="彩虹粗仿宋" w:eastAsia="彩虹粗仿宋" w:hAnsi="宋体" w:cs="Arial"/>
          <w:sz w:val="24"/>
        </w:rPr>
      </w:pPr>
      <w:r w:rsidRPr="00BD1619">
        <w:rPr>
          <w:rFonts w:ascii="彩虹粗仿宋" w:eastAsia="彩虹粗仿宋" w:hAnsi="宋体" w:cs="Arial" w:hint="eastAsia"/>
          <w:sz w:val="24"/>
        </w:rPr>
        <w:t>基金管理人更换被授权人、更改或终止对被授权人的授权、变更预留印鉴应按上述要求提供新的授权文件。在授权变更生效前，基金托管人仍应按原授权文件执行指令，基金管理人不得否认其效力。</w:t>
      </w:r>
    </w:p>
    <w:p w14:paraId="1C4FC88A" w14:textId="3A0E386C" w:rsidR="00582B06" w:rsidRPr="00582B06" w:rsidRDefault="00A30B6B" w:rsidP="00582B0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基金托管人更换接收</w:t>
      </w:r>
      <w:r w:rsidR="00BD1619" w:rsidRPr="00BD1619">
        <w:rPr>
          <w:rFonts w:ascii="彩虹粗仿宋" w:eastAsia="彩虹粗仿宋" w:hAnsi="宋体" w:cs="Arial" w:hint="eastAsia"/>
          <w:sz w:val="24"/>
        </w:rPr>
        <w:t>基金管理人指令的传真号或邮箱地址，应提前通知基金管理人。</w:t>
      </w:r>
    </w:p>
    <w:p w14:paraId="3BCD185F" w14:textId="77777777" w:rsidR="00DE5FF8" w:rsidRPr="00852F0D" w:rsidRDefault="00582B06" w:rsidP="006059D8">
      <w:pPr>
        <w:adjustRightInd w:val="0"/>
        <w:snapToGrid w:val="0"/>
        <w:ind w:firstLine="480"/>
        <w:rPr>
          <w:rFonts w:ascii="彩虹粗仿宋" w:eastAsia="彩虹粗仿宋" w:hAnsi="宋体" w:cs="Arial"/>
          <w:sz w:val="24"/>
        </w:rPr>
      </w:pPr>
      <w:r w:rsidRPr="00582B06">
        <w:rPr>
          <w:rFonts w:ascii="彩虹粗仿宋" w:eastAsia="彩虹粗仿宋" w:hAnsi="宋体" w:cs="Arial" w:hint="eastAsia"/>
          <w:sz w:val="24"/>
        </w:rPr>
        <w:t>基金管理人和基金托管人对授权文件负有保密义务，其内容不得向被授权人及相关操作人员以外的任何人泄露，但法律法规规定或有权机关要求的除外。</w:t>
      </w:r>
    </w:p>
    <w:p w14:paraId="462CBDDE"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（二）指令的内容</w:t>
      </w:r>
    </w:p>
    <w:p w14:paraId="3D7CC0D2"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1、指令包括付款指令以及其他资金划拨指令等。</w:t>
      </w:r>
    </w:p>
    <w:p w14:paraId="75FE039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2、基金管理人发给基金托管人的指令应写明款项事由、支付时间、到账时间、金额、收付款账户等，加盖预留印鉴并由被授权人签字或盖章。</w:t>
      </w:r>
    </w:p>
    <w:p w14:paraId="2CDCA6C0"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（三）指令的发送、确认及执行的时间和程序</w:t>
      </w:r>
    </w:p>
    <w:p w14:paraId="27F5E6FF"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1、指令的发送</w:t>
      </w:r>
    </w:p>
    <w:p w14:paraId="1FAB96E9"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基金管理人发送指令应采用传真方式或双方协商一致的其他方式。</w:t>
      </w:r>
    </w:p>
    <w:p w14:paraId="14C92D0F"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4D245B6"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指令发出后，基金管理人应及时以电话方式向基金托管人确认。</w:t>
      </w:r>
    </w:p>
    <w:p w14:paraId="11C8FF82"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应书面通知基金托管人。</w:t>
      </w:r>
    </w:p>
    <w:p w14:paraId="66FECE0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2、指令的确认</w:t>
      </w:r>
    </w:p>
    <w:p w14:paraId="5832DE66"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w:t>
      </w:r>
      <w:r w:rsidRPr="00852F0D">
        <w:rPr>
          <w:rFonts w:ascii="彩虹粗仿宋" w:eastAsia="彩虹粗仿宋" w:hAnsi="宋体" w:cs="Arial" w:hint="eastAsia"/>
          <w:sz w:val="24"/>
        </w:rPr>
        <w:lastRenderedPageBreak/>
        <w:t>如有疑问必须及时通知基金管理人。</w:t>
      </w:r>
    </w:p>
    <w:p w14:paraId="328AD290"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3、指令的时间和执行</w:t>
      </w:r>
    </w:p>
    <w:p w14:paraId="12BC9A2F" w14:textId="77777777" w:rsidR="00DE5FF8" w:rsidRPr="00852F0D" w:rsidRDefault="00DE5FF8">
      <w:pPr>
        <w:pStyle w:val="a6"/>
        <w:spacing w:line="240" w:lineRule="auto"/>
        <w:ind w:firstLineChars="0"/>
        <w:rPr>
          <w:rFonts w:ascii="彩虹粗仿宋" w:eastAsia="彩虹粗仿宋" w:hAnsi="宋体" w:cs="Arial"/>
          <w:szCs w:val="24"/>
          <w:shd w:val="pct15" w:color="auto" w:fill="FFFFFF"/>
        </w:rPr>
      </w:pPr>
      <w:r w:rsidRPr="00852F0D">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852F0D">
        <w:rPr>
          <w:rFonts w:ascii="彩虹粗仿宋" w:eastAsia="彩虹粗仿宋" w:hAnsi="宋体" w:cs="Arial" w:hint="eastAsia"/>
          <w:szCs w:val="24"/>
        </w:rPr>
        <w:t>基金管理人应确保基金托管人在执行指令时，基金托管资金账户有足够的资金余额，</w:t>
      </w:r>
      <w:r w:rsidRPr="00852F0D">
        <w:rPr>
          <w:rFonts w:ascii="彩虹粗仿宋" w:eastAsia="彩虹粗仿宋" w:hAnsi="宋体" w:cs="Arial" w:hint="eastAsia"/>
        </w:rPr>
        <w:t>在基金资金头寸充足的情况下，基金托管人对基金管理人符合法律法规、《基金合同》、本协议的指令不得拖延或拒绝执行。</w:t>
      </w:r>
    </w:p>
    <w:p w14:paraId="6873B591" w14:textId="77777777" w:rsidR="00DE5FF8" w:rsidRPr="00852F0D" w:rsidRDefault="00DE5FF8">
      <w:pPr>
        <w:pStyle w:val="a6"/>
        <w:spacing w:line="240" w:lineRule="auto"/>
        <w:ind w:firstLineChars="0"/>
        <w:rPr>
          <w:rFonts w:ascii="彩虹粗仿宋" w:eastAsia="彩虹粗仿宋" w:hAnsi="宋体" w:cs="Arial"/>
        </w:rPr>
      </w:pPr>
      <w:r w:rsidRPr="00852F0D">
        <w:rPr>
          <w:rFonts w:ascii="彩虹粗仿宋" w:eastAsia="彩虹粗仿宋" w:hAnsi="宋体" w:cs="Arial" w:hint="eastAsia"/>
        </w:rPr>
        <w:t>（四）基金管理人发送错误指令的情形和处理程序</w:t>
      </w:r>
    </w:p>
    <w:p w14:paraId="3A097A3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18A2FB42" w14:textId="77777777" w:rsidR="00DE5FF8"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基金托管人发现基金管理人的指令错误时，有权</w:t>
      </w:r>
      <w:r w:rsidR="00D87423" w:rsidRPr="00852F0D">
        <w:rPr>
          <w:rFonts w:ascii="彩虹粗仿宋" w:eastAsia="彩虹粗仿宋" w:hAnsi="宋体" w:cs="Arial" w:hint="eastAsia"/>
          <w:sz w:val="24"/>
        </w:rPr>
        <w:t>视情况暂缓或</w:t>
      </w:r>
      <w:r w:rsidRPr="00852F0D">
        <w:rPr>
          <w:rFonts w:ascii="彩虹粗仿宋" w:eastAsia="彩虹粗仿宋" w:hAnsi="宋体" w:cs="Arial" w:hint="eastAsia"/>
          <w:sz w:val="24"/>
        </w:rPr>
        <w:t>拒绝执行，并及时通知基金管理人改正。如</w:t>
      </w:r>
      <w:proofErr w:type="gramStart"/>
      <w:r w:rsidRPr="00852F0D">
        <w:rPr>
          <w:rFonts w:ascii="彩虹粗仿宋" w:eastAsia="彩虹粗仿宋" w:hAnsi="宋体" w:cs="Arial" w:hint="eastAsia"/>
          <w:sz w:val="24"/>
        </w:rPr>
        <w:t>需基金</w:t>
      </w:r>
      <w:proofErr w:type="gramEnd"/>
      <w:r w:rsidRPr="00852F0D">
        <w:rPr>
          <w:rFonts w:ascii="彩虹粗仿宋" w:eastAsia="彩虹粗仿宋" w:hAnsi="宋体" w:cs="Arial" w:hint="eastAsia"/>
          <w:sz w:val="24"/>
        </w:rPr>
        <w:t>托管人撤销尚未执行的指令，基金管理人应出具作废指令或作废说明，并电话通知基金托管人。</w:t>
      </w:r>
    </w:p>
    <w:p w14:paraId="3F8DD3F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w:t>
      </w:r>
      <w:r w:rsidR="00BD1619">
        <w:rPr>
          <w:rFonts w:ascii="彩虹粗仿宋" w:eastAsia="彩虹粗仿宋" w:hAnsi="宋体" w:cs="Arial" w:hint="eastAsia"/>
          <w:sz w:val="24"/>
        </w:rPr>
        <w:t>五</w:t>
      </w:r>
      <w:r w:rsidRPr="00852F0D">
        <w:rPr>
          <w:rFonts w:ascii="彩虹粗仿宋" w:eastAsia="彩虹粗仿宋" w:hAnsi="宋体" w:cs="Arial" w:hint="eastAsia"/>
          <w:sz w:val="24"/>
        </w:rPr>
        <w:t>）基金托管人未按照基金管理人指令执行的处理方法</w:t>
      </w:r>
    </w:p>
    <w:p w14:paraId="3F088A89" w14:textId="77777777" w:rsidR="00DE5FF8" w:rsidRDefault="00DE5FF8">
      <w:pPr>
        <w:adjustRightInd w:val="0"/>
        <w:snapToGrid w:val="0"/>
        <w:ind w:firstLine="480"/>
        <w:rPr>
          <w:rFonts w:ascii="彩虹粗仿宋" w:eastAsia="彩虹粗仿宋"/>
          <w:sz w:val="24"/>
        </w:rPr>
      </w:pPr>
      <w:r w:rsidRPr="00852F0D">
        <w:rPr>
          <w:rFonts w:ascii="彩虹粗仿宋" w:eastAsia="彩虹粗仿宋" w:hAnsi="宋体" w:cs="Arial" w:hint="eastAsia"/>
          <w:sz w:val="24"/>
        </w:rPr>
        <w:t>基金托管人由于自身过错，未按照基金管理人发送的符合法律法规、监管规定、《基金合同》和本协议约定的指令执行并对基金财产</w:t>
      </w:r>
      <w:r w:rsidR="00582B06">
        <w:rPr>
          <w:rFonts w:ascii="彩虹粗仿宋" w:eastAsia="彩虹粗仿宋" w:hAnsi="宋体" w:cs="Arial" w:hint="eastAsia"/>
          <w:sz w:val="24"/>
        </w:rPr>
        <w:t>或</w:t>
      </w:r>
      <w:r w:rsidRPr="00852F0D">
        <w:rPr>
          <w:rFonts w:ascii="彩虹粗仿宋" w:eastAsia="彩虹粗仿宋" w:hAnsi="宋体" w:cs="Arial" w:hint="eastAsia"/>
          <w:sz w:val="24"/>
        </w:rPr>
        <w:t>投资人造成的直接损失，由基金托管人</w:t>
      </w:r>
      <w:r w:rsidRPr="00852F0D">
        <w:rPr>
          <w:rFonts w:ascii="彩虹粗仿宋" w:eastAsia="彩虹粗仿宋" w:hint="eastAsia"/>
          <w:sz w:val="24"/>
        </w:rPr>
        <w:t>赔偿由此造成的直接损失。</w:t>
      </w:r>
    </w:p>
    <w:p w14:paraId="45B77645" w14:textId="77777777" w:rsidR="00DE5FF8" w:rsidRPr="00852F0D" w:rsidRDefault="00DE5FF8" w:rsidP="006059D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w:t>
      </w:r>
      <w:r w:rsidR="00BD1619">
        <w:rPr>
          <w:rFonts w:ascii="彩虹粗仿宋" w:eastAsia="彩虹粗仿宋" w:hAnsi="宋体" w:cs="Arial" w:hint="eastAsia"/>
          <w:sz w:val="24"/>
        </w:rPr>
        <w:t>六</w:t>
      </w:r>
      <w:r w:rsidRPr="00852F0D">
        <w:rPr>
          <w:rFonts w:ascii="彩虹粗仿宋" w:eastAsia="彩虹粗仿宋" w:hAnsi="宋体" w:cs="Arial" w:hint="eastAsia"/>
          <w:sz w:val="24"/>
        </w:rPr>
        <w:t>）其他事项</w:t>
      </w:r>
    </w:p>
    <w:p w14:paraId="2A41205E"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w:t>
      </w:r>
      <w:r w:rsidR="00D87423" w:rsidRPr="00852F0D">
        <w:rPr>
          <w:rFonts w:ascii="彩虹粗仿宋" w:eastAsia="彩虹粗仿宋" w:hAnsi="宋体" w:cs="Arial" w:hint="eastAsia"/>
          <w:sz w:val="24"/>
        </w:rPr>
        <w:t>正确、及时</w:t>
      </w:r>
      <w:r w:rsidRPr="00852F0D">
        <w:rPr>
          <w:rFonts w:ascii="彩虹粗仿宋" w:eastAsia="彩虹粗仿宋" w:hAnsi="宋体" w:cs="Arial" w:hint="eastAsia"/>
          <w:sz w:val="24"/>
        </w:rPr>
        <w:t>执行基金管理人的有效指令对基金财产造成的损失不承担赔偿责任。</w:t>
      </w:r>
    </w:p>
    <w:p w14:paraId="1F836DD3"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018E98F" w14:textId="77777777" w:rsidR="00DE5FF8" w:rsidRPr="00852F0D" w:rsidRDefault="00DE5FF8">
      <w:pPr>
        <w:adjustRightInd w:val="0"/>
        <w:snapToGrid w:val="0"/>
        <w:rPr>
          <w:rFonts w:ascii="彩虹粗仿宋" w:eastAsia="彩虹粗仿宋" w:hAnsi="宋体" w:cs="Arial"/>
          <w:sz w:val="24"/>
        </w:rPr>
      </w:pPr>
    </w:p>
    <w:p w14:paraId="26C4C561" w14:textId="77777777" w:rsidR="00DE5FF8" w:rsidRPr="00852F0D" w:rsidRDefault="00DE5FF8">
      <w:pPr>
        <w:pStyle w:val="2"/>
        <w:jc w:val="center"/>
        <w:rPr>
          <w:rFonts w:ascii="彩虹粗仿宋" w:eastAsia="彩虹粗仿宋"/>
          <w:sz w:val="30"/>
        </w:rPr>
      </w:pPr>
      <w:bookmarkStart w:id="67" w:name="_Toc86737932"/>
      <w:bookmarkStart w:id="68" w:name="_Toc118212953"/>
      <w:bookmarkStart w:id="69" w:name="_Toc86727358"/>
      <w:bookmarkStart w:id="70" w:name="_Toc86223245"/>
      <w:bookmarkStart w:id="71" w:name="_Toc89163371"/>
      <w:bookmarkStart w:id="72" w:name="_Toc110765663"/>
      <w:bookmarkStart w:id="73" w:name="_Toc86649725"/>
      <w:bookmarkStart w:id="74" w:name="_Toc86726442"/>
      <w:bookmarkStart w:id="75" w:name="_Toc108512361"/>
      <w:bookmarkStart w:id="76" w:name="_Toc118972651"/>
      <w:bookmarkStart w:id="77" w:name="_Toc84133788"/>
      <w:bookmarkStart w:id="78" w:name="_Toc119402713"/>
      <w:bookmarkStart w:id="79" w:name="_Toc110830495"/>
      <w:bookmarkStart w:id="80" w:name="_Toc120435786"/>
      <w:bookmarkStart w:id="81" w:name="_Toc84234390"/>
      <w:bookmarkStart w:id="82" w:name="_Toc118774806"/>
      <w:bookmarkStart w:id="83" w:name="_Toc110761799"/>
      <w:bookmarkStart w:id="84" w:name="_Toc84234437"/>
      <w:bookmarkStart w:id="85" w:name="_Toc86204791"/>
      <w:bookmarkStart w:id="86" w:name="_Toc86225294"/>
      <w:bookmarkStart w:id="87" w:name="_Toc223106910"/>
      <w:r w:rsidRPr="00852F0D">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5D4D714" w14:textId="77777777" w:rsidR="006D7D51" w:rsidRDefault="00582B06" w:rsidP="00CF4F31">
      <w:pPr>
        <w:adjustRightInd w:val="0"/>
        <w:snapToGrid w:val="0"/>
        <w:ind w:firstLine="480"/>
        <w:outlineLvl w:val="0"/>
        <w:rPr>
          <w:rFonts w:ascii="彩虹粗仿宋" w:eastAsia="彩虹粗仿宋" w:hAnsi="宋体" w:cs="Arial"/>
          <w:sz w:val="24"/>
        </w:rPr>
      </w:pPr>
      <w:bookmarkStart w:id="88" w:name="OLE_LINK91"/>
      <w:bookmarkStart w:id="89" w:name="OLE_LINK92"/>
      <w:bookmarkStart w:id="90" w:name="OLE_LINK93"/>
      <w:r>
        <w:rPr>
          <w:rFonts w:ascii="彩虹粗仿宋" w:eastAsia="彩虹粗仿宋" w:hAnsi="宋体" w:cs="Arial" w:hint="eastAsia"/>
          <w:sz w:val="24"/>
        </w:rPr>
        <w:t>本基金</w:t>
      </w:r>
      <w:r w:rsidR="00CF4F31" w:rsidRPr="00CF4F31">
        <w:rPr>
          <w:rFonts w:ascii="彩虹粗仿宋" w:eastAsia="彩虹粗仿宋" w:hAnsi="宋体" w:cs="Arial" w:hint="eastAsia"/>
          <w:sz w:val="24"/>
        </w:rPr>
        <w:t>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314C06FD" w14:textId="77777777" w:rsidR="00CF4F31" w:rsidRDefault="00582B06" w:rsidP="00CF4F31">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基金管理人、基金托管人应遵守本协议</w:t>
      </w:r>
      <w:r w:rsidR="00CF4F31" w:rsidRPr="00CF4F31">
        <w:rPr>
          <w:rFonts w:ascii="彩虹粗仿宋" w:eastAsia="彩虹粗仿宋" w:hAnsi="宋体" w:cs="Arial" w:hint="eastAsia"/>
          <w:sz w:val="24"/>
        </w:rPr>
        <w:t>下述（一）和（二）之约定。</w:t>
      </w:r>
    </w:p>
    <w:p w14:paraId="4CB4E0E4"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（一）</w:t>
      </w:r>
      <w:r w:rsidR="007B6830" w:rsidRPr="00852F0D">
        <w:rPr>
          <w:rFonts w:ascii="彩虹粗仿宋" w:eastAsia="彩虹粗仿宋" w:hAnsi="宋体" w:cs="Arial" w:hint="eastAsia"/>
          <w:sz w:val="24"/>
        </w:rPr>
        <w:t>选择</w:t>
      </w:r>
      <w:r w:rsidRPr="00852F0D">
        <w:rPr>
          <w:rFonts w:ascii="彩虹粗仿宋" w:eastAsia="彩虹粗仿宋" w:hAnsi="宋体" w:cs="Arial" w:hint="eastAsia"/>
          <w:sz w:val="24"/>
        </w:rPr>
        <w:t>证券、期货</w:t>
      </w:r>
      <w:r w:rsidR="00176732">
        <w:rPr>
          <w:rFonts w:ascii="彩虹粗仿宋" w:eastAsia="彩虹粗仿宋" w:hAnsi="宋体" w:cs="Arial" w:hint="eastAsia"/>
          <w:sz w:val="24"/>
        </w:rPr>
        <w:t>、期权</w:t>
      </w:r>
      <w:r w:rsidRPr="00852F0D">
        <w:rPr>
          <w:rFonts w:ascii="彩虹粗仿宋" w:eastAsia="彩虹粗仿宋" w:hAnsi="宋体" w:cs="Arial" w:hint="eastAsia"/>
          <w:sz w:val="24"/>
        </w:rPr>
        <w:t>买卖的证券</w:t>
      </w:r>
      <w:r w:rsidR="007B6830" w:rsidRPr="00852F0D">
        <w:rPr>
          <w:rFonts w:ascii="彩虹粗仿宋" w:eastAsia="彩虹粗仿宋" w:hAnsi="宋体" w:cs="Arial" w:hint="eastAsia"/>
          <w:sz w:val="24"/>
        </w:rPr>
        <w:t>、</w:t>
      </w:r>
      <w:r w:rsidRPr="00852F0D">
        <w:rPr>
          <w:rFonts w:ascii="彩虹粗仿宋" w:eastAsia="彩虹粗仿宋" w:hAnsi="宋体" w:cs="Arial" w:hint="eastAsia"/>
          <w:sz w:val="24"/>
        </w:rPr>
        <w:t>期货</w:t>
      </w:r>
      <w:r w:rsidR="00B352B1">
        <w:rPr>
          <w:rFonts w:ascii="彩虹粗仿宋" w:eastAsia="彩虹粗仿宋" w:hAnsi="宋体" w:cs="Arial" w:hint="eastAsia"/>
          <w:sz w:val="24"/>
        </w:rPr>
        <w:t>经营</w:t>
      </w:r>
      <w:r w:rsidRPr="00852F0D">
        <w:rPr>
          <w:rFonts w:ascii="彩虹粗仿宋" w:eastAsia="彩虹粗仿宋" w:hAnsi="宋体" w:cs="Arial" w:hint="eastAsia"/>
          <w:sz w:val="24"/>
        </w:rPr>
        <w:t>机构</w:t>
      </w:r>
    </w:p>
    <w:p w14:paraId="52246185" w14:textId="77777777" w:rsidR="007B6830" w:rsidRPr="00852F0D" w:rsidRDefault="007B6830" w:rsidP="006D7D51">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基金管理人应设计选择证券买卖的证券经营机构的标准和程序。</w:t>
      </w:r>
      <w:r w:rsidR="006D7D51" w:rsidRPr="006D7D51">
        <w:rPr>
          <w:rFonts w:ascii="彩虹粗仿宋" w:eastAsia="彩虹粗仿宋" w:hAnsi="宋体" w:cs="Arial" w:hint="eastAsia"/>
          <w:sz w:val="24"/>
        </w:rPr>
        <w:t>基金管理人负责选择证券经营机构，租用其交易单元作为基金的专用交易单元。</w:t>
      </w:r>
      <w:r w:rsidR="00B352B1" w:rsidRPr="00B352B1">
        <w:rPr>
          <w:rFonts w:ascii="彩虹粗仿宋" w:eastAsia="彩虹粗仿宋" w:hAnsi="宋体" w:cs="Arial" w:hint="eastAsia"/>
          <w:sz w:val="24"/>
        </w:rPr>
        <w:t>基金管理人和被选中的证券经营机构签订</w:t>
      </w:r>
      <w:r w:rsidR="006D7D51" w:rsidRPr="006D7D51">
        <w:rPr>
          <w:rFonts w:ascii="彩虹粗仿宋" w:eastAsia="彩虹粗仿宋" w:hAnsi="宋体" w:cs="Arial" w:hint="eastAsia"/>
          <w:sz w:val="24"/>
        </w:rPr>
        <w:t>交易单元租用协议</w:t>
      </w:r>
      <w:r w:rsidR="00B352B1" w:rsidRPr="00B352B1">
        <w:rPr>
          <w:rFonts w:ascii="彩虹粗仿宋" w:eastAsia="彩虹粗仿宋" w:hAnsi="宋体" w:cs="Arial" w:hint="eastAsia"/>
          <w:sz w:val="24"/>
        </w:rPr>
        <w:t>，基金管理人应提前通知基金托管人，并依据基金托管人要求提供相关资料，以便基金托管人申请办理接收结算数据手续。</w:t>
      </w:r>
      <w:r w:rsidR="00CF4F31" w:rsidRPr="00CF4F31">
        <w:rPr>
          <w:rFonts w:ascii="彩虹粗仿宋" w:eastAsia="彩虹粗仿宋" w:hAnsi="宋体" w:cs="Arial" w:hint="eastAsia"/>
          <w:sz w:val="24"/>
        </w:rPr>
        <w:t>基金管理人应根据有关规定，在基金的中期报告和年度报告中将所选证券经</w:t>
      </w:r>
      <w:r w:rsidR="00CF4F31" w:rsidRPr="00CF4F31">
        <w:rPr>
          <w:rFonts w:ascii="彩虹粗仿宋" w:eastAsia="彩虹粗仿宋" w:hAnsi="宋体" w:cs="Arial" w:hint="eastAsia"/>
          <w:sz w:val="24"/>
        </w:rPr>
        <w:lastRenderedPageBreak/>
        <w:t>营机构的有关情况及交易信息予以披露，并将该等情况及基金交易单元号、佣金费率等基本信息以及变更情况及时以书面形式通知基金托管人。</w:t>
      </w:r>
    </w:p>
    <w:bookmarkEnd w:id="88"/>
    <w:bookmarkEnd w:id="89"/>
    <w:bookmarkEnd w:id="90"/>
    <w:p w14:paraId="58BE0B39" w14:textId="77777777" w:rsidR="007B6830" w:rsidRPr="00852F0D" w:rsidRDefault="008F1943" w:rsidP="00720470">
      <w:pPr>
        <w:adjustRightInd w:val="0"/>
        <w:snapToGrid w:val="0"/>
        <w:ind w:firstLine="480"/>
        <w:outlineLvl w:val="0"/>
        <w:rPr>
          <w:rFonts w:ascii="彩虹粗仿宋" w:eastAsia="彩虹粗仿宋" w:hAnsi="宋体" w:cs="Arial"/>
          <w:sz w:val="24"/>
        </w:rPr>
      </w:pPr>
      <w:r w:rsidRPr="008F1943">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营机构选择的规则进行。</w:t>
      </w:r>
      <w:r w:rsidR="007B6830" w:rsidRPr="00852F0D">
        <w:rPr>
          <w:rFonts w:ascii="彩虹粗仿宋" w:eastAsia="彩虹粗仿宋" w:hAnsi="宋体" w:cs="Arial" w:hint="eastAsia"/>
          <w:sz w:val="24"/>
        </w:rPr>
        <w:t>本基金在开始进行期货投资之前，应与基金托管人、期货公司三方</w:t>
      </w:r>
      <w:proofErr w:type="gramStart"/>
      <w:r w:rsidR="007B6830" w:rsidRPr="00852F0D">
        <w:rPr>
          <w:rFonts w:ascii="彩虹粗仿宋" w:eastAsia="彩虹粗仿宋" w:hAnsi="宋体" w:cs="Arial" w:hint="eastAsia"/>
          <w:sz w:val="24"/>
        </w:rPr>
        <w:t>一同就</w:t>
      </w:r>
      <w:proofErr w:type="gramEnd"/>
      <w:r w:rsidR="007B6830" w:rsidRPr="00852F0D">
        <w:rPr>
          <w:rFonts w:ascii="彩虹粗仿宋" w:eastAsia="彩虹粗仿宋" w:hAnsi="宋体" w:cs="Arial" w:hint="eastAsia"/>
          <w:sz w:val="24"/>
        </w:rPr>
        <w:t>期货开户、清算、估值、交收等事宜另行签署《期货投资托管操作三方备忘录》。</w:t>
      </w:r>
    </w:p>
    <w:p w14:paraId="0DC176BB" w14:textId="77777777" w:rsidR="00DE5FF8" w:rsidRPr="00852F0D" w:rsidRDefault="007B6830" w:rsidP="006E5E9D">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rsidR="00D87423" w:rsidRPr="00852F0D">
        <w:rPr>
          <w:rFonts w:ascii="彩虹粗仿宋" w:eastAsia="彩虹粗仿宋" w:hAnsi="宋体" w:cs="Arial" w:hint="eastAsia"/>
          <w:sz w:val="24"/>
        </w:rPr>
        <w:t>基金</w:t>
      </w:r>
      <w:r w:rsidRPr="00852F0D">
        <w:rPr>
          <w:rFonts w:ascii="彩虹粗仿宋" w:eastAsia="彩虹粗仿宋" w:hAnsi="宋体" w:cs="Arial" w:hint="eastAsia"/>
          <w:sz w:val="24"/>
        </w:rPr>
        <w:t>开立衍生品合约账户后，再通过该证券公司（或期货公司）参与期权交易。</w:t>
      </w:r>
    </w:p>
    <w:p w14:paraId="51F4A26C"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（二）</w:t>
      </w:r>
      <w:r w:rsidRPr="00852F0D">
        <w:rPr>
          <w:rFonts w:ascii="彩虹粗仿宋" w:eastAsia="彩虹粗仿宋" w:hAnsi="宋体" w:cs="Arial" w:hint="eastAsia"/>
          <w:sz w:val="24"/>
        </w:rPr>
        <w:tab/>
        <w:t>基金投资证券后的清算交收安排</w:t>
      </w:r>
    </w:p>
    <w:p w14:paraId="3107F5CF" w14:textId="77777777" w:rsidR="00CF4F31" w:rsidRPr="00CF4F31" w:rsidRDefault="00CF4F31" w:rsidP="00CF4F31">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w:t>
      </w:r>
      <w:r w:rsidRPr="00CF4F31">
        <w:rPr>
          <w:rFonts w:ascii="彩虹粗仿宋" w:eastAsia="彩虹粗仿宋" w:hAnsi="宋体" w:cs="Arial" w:hint="eastAsia"/>
          <w:sz w:val="24"/>
        </w:rPr>
        <w:t>结算备付金与保证金</w:t>
      </w:r>
    </w:p>
    <w:p w14:paraId="196DC13F" w14:textId="77777777" w:rsidR="000078AA" w:rsidRDefault="00CF4F31" w:rsidP="00650F3D">
      <w:pPr>
        <w:adjustRightInd w:val="0"/>
        <w:snapToGrid w:val="0"/>
        <w:ind w:firstLine="480"/>
        <w:outlineLvl w:val="0"/>
        <w:rPr>
          <w:rFonts w:ascii="彩虹粗仿宋" w:eastAsia="彩虹粗仿宋" w:hAnsi="宋体" w:cs="Arial"/>
          <w:sz w:val="24"/>
        </w:rPr>
      </w:pPr>
      <w:r w:rsidRPr="00CF4F31">
        <w:rPr>
          <w:rFonts w:ascii="彩虹粗仿宋" w:eastAsia="彩虹粗仿宋" w:hAnsi="宋体" w:cs="Arial" w:hint="eastAsia"/>
          <w:sz w:val="24"/>
        </w:rPr>
        <w:t>中国证券登记结算有限责任公司分别于每月前</w:t>
      </w:r>
      <w:r w:rsidR="006D7D51">
        <w:rPr>
          <w:rFonts w:ascii="彩虹粗仿宋" w:eastAsia="彩虹粗仿宋" w:hAnsi="宋体" w:cs="Arial" w:hint="eastAsia"/>
          <w:sz w:val="24"/>
        </w:rPr>
        <w:t>6</w:t>
      </w:r>
      <w:r w:rsidRPr="00CF4F31">
        <w:rPr>
          <w:rFonts w:ascii="彩虹粗仿宋" w:eastAsia="彩虹粗仿宋" w:hAnsi="宋体" w:cs="Arial" w:hint="eastAsia"/>
          <w:sz w:val="24"/>
        </w:rPr>
        <w:t>个交易日及每月前3个交易日内，对结算参与人最低备付金限额与结算保证金限额进行重新核算、调整。基金托管人应分别于每月前</w:t>
      </w:r>
      <w:r w:rsidR="006D7D51">
        <w:rPr>
          <w:rFonts w:ascii="彩虹粗仿宋" w:eastAsia="彩虹粗仿宋" w:hAnsi="宋体" w:cs="Arial" w:hint="eastAsia"/>
          <w:sz w:val="24"/>
        </w:rPr>
        <w:t>3</w:t>
      </w:r>
      <w:r w:rsidRPr="00CF4F31">
        <w:rPr>
          <w:rFonts w:ascii="彩虹粗仿宋" w:eastAsia="彩虹粗仿宋" w:hAnsi="宋体" w:cs="Arial" w:hint="eastAsia"/>
          <w:sz w:val="24"/>
        </w:rPr>
        <w:t>个交易日内及结算保证金调整当日通过《资金账户报告》通知基金管理人本基金最低备付金调整金额以及调整后的结算保证金金额。</w:t>
      </w:r>
    </w:p>
    <w:p w14:paraId="229B4676" w14:textId="77777777" w:rsidR="00CF4F31" w:rsidRDefault="00CF4F31" w:rsidP="002C067B">
      <w:pPr>
        <w:adjustRightInd w:val="0"/>
        <w:snapToGrid w:val="0"/>
        <w:ind w:firstLineChars="200" w:firstLine="480"/>
        <w:outlineLvl w:val="0"/>
        <w:rPr>
          <w:rFonts w:ascii="彩虹粗仿宋" w:eastAsia="彩虹粗仿宋" w:hAnsi="宋体" w:cs="Arial"/>
          <w:sz w:val="24"/>
        </w:rPr>
      </w:pPr>
      <w:r w:rsidRPr="00CF4F31">
        <w:rPr>
          <w:rFonts w:ascii="彩虹粗仿宋" w:eastAsia="彩虹粗仿宋" w:hAnsi="宋体" w:cs="Arial"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sidRPr="00CF4F31">
        <w:rPr>
          <w:rFonts w:ascii="彩虹粗仿宋" w:eastAsia="彩虹粗仿宋" w:hAnsi="宋体" w:cs="Arial" w:hint="eastAsia"/>
          <w:sz w:val="24"/>
        </w:rPr>
        <w:t>视基金</w:t>
      </w:r>
      <w:proofErr w:type="gramEnd"/>
      <w:r w:rsidRPr="00CF4F31">
        <w:rPr>
          <w:rFonts w:ascii="彩虹粗仿宋" w:eastAsia="彩虹粗仿宋" w:hAnsi="宋体" w:cs="Arial" w:hint="eastAsia"/>
          <w:sz w:val="24"/>
        </w:rPr>
        <w:t>托管人最低结算备付金比例计收方式分别于下列时点补足透支金额：</w:t>
      </w:r>
    </w:p>
    <w:p w14:paraId="39EAD5AA" w14:textId="77777777" w:rsidR="00CF4F31" w:rsidRDefault="00CF4F31" w:rsidP="00650F3D">
      <w:pPr>
        <w:adjustRightInd w:val="0"/>
        <w:snapToGrid w:val="0"/>
        <w:ind w:firstLine="480"/>
        <w:outlineLvl w:val="0"/>
        <w:rPr>
          <w:rFonts w:ascii="彩虹粗仿宋" w:eastAsia="彩虹粗仿宋" w:hAnsi="宋体" w:cs="Arial"/>
          <w:sz w:val="24"/>
        </w:rPr>
      </w:pPr>
      <w:r w:rsidRPr="00CF4F31">
        <w:rPr>
          <w:rFonts w:ascii="彩虹粗仿宋" w:eastAsia="彩虹粗仿宋" w:hAnsi="宋体" w:cs="Arial" w:hint="eastAsia"/>
          <w:sz w:val="24"/>
        </w:rPr>
        <w:t>(1)固定备付金比例计收方式下，基金管理人应在调整最低备付金、结算保证金当日上午11：</w:t>
      </w:r>
      <w:r w:rsidR="006D7D51">
        <w:rPr>
          <w:rFonts w:ascii="彩虹粗仿宋" w:eastAsia="彩虹粗仿宋" w:hAnsi="宋体" w:cs="Arial" w:hint="eastAsia"/>
          <w:sz w:val="24"/>
        </w:rPr>
        <w:t>00</w:t>
      </w:r>
      <w:r w:rsidRPr="00CF4F31">
        <w:rPr>
          <w:rFonts w:ascii="彩虹粗仿宋" w:eastAsia="彩虹粗仿宋" w:hAnsi="宋体" w:cs="Arial" w:hint="eastAsia"/>
          <w:sz w:val="24"/>
        </w:rPr>
        <w:t>之前补足金额。</w:t>
      </w:r>
    </w:p>
    <w:p w14:paraId="0113A876" w14:textId="77777777" w:rsidR="00107A25" w:rsidRPr="00852F0D" w:rsidRDefault="00CF4F31" w:rsidP="00650F3D">
      <w:pPr>
        <w:adjustRightInd w:val="0"/>
        <w:snapToGrid w:val="0"/>
        <w:ind w:firstLine="480"/>
        <w:outlineLvl w:val="0"/>
        <w:rPr>
          <w:rFonts w:ascii="彩虹粗仿宋" w:eastAsia="彩虹粗仿宋" w:hAnsi="宋体" w:cs="Arial"/>
          <w:sz w:val="24"/>
        </w:rPr>
      </w:pPr>
      <w:r w:rsidRPr="00CF4F31">
        <w:rPr>
          <w:rFonts w:ascii="彩虹粗仿宋" w:eastAsia="彩虹粗仿宋" w:hAnsi="宋体" w:cs="Arial" w:hint="eastAsia"/>
          <w:sz w:val="24"/>
        </w:rPr>
        <w:t>(2)差异化备付金比例计收方式下，基金管理人应最晚于资金</w:t>
      </w:r>
      <w:proofErr w:type="gramStart"/>
      <w:r w:rsidRPr="00CF4F31">
        <w:rPr>
          <w:rFonts w:ascii="彩虹粗仿宋" w:eastAsia="彩虹粗仿宋" w:hAnsi="宋体" w:cs="Arial" w:hint="eastAsia"/>
          <w:sz w:val="24"/>
        </w:rPr>
        <w:t>交收日上午</w:t>
      </w:r>
      <w:proofErr w:type="gramEnd"/>
      <w:r w:rsidRPr="00CF4F31">
        <w:rPr>
          <w:rFonts w:ascii="彩虹粗仿宋" w:eastAsia="彩虹粗仿宋" w:hAnsi="宋体" w:cs="Arial" w:hint="eastAsia"/>
          <w:sz w:val="24"/>
        </w:rPr>
        <w:t>8</w:t>
      </w:r>
      <w:r>
        <w:rPr>
          <w:rFonts w:ascii="彩虹粗仿宋" w:eastAsia="彩虹粗仿宋" w:hAnsi="宋体" w:cs="Arial" w:hint="eastAsia"/>
          <w:sz w:val="24"/>
        </w:rPr>
        <w:t>：</w:t>
      </w:r>
      <w:r w:rsidR="006D7D51">
        <w:rPr>
          <w:rFonts w:ascii="彩虹粗仿宋" w:eastAsia="彩虹粗仿宋" w:hAnsi="宋体" w:cs="Arial" w:hint="eastAsia"/>
          <w:sz w:val="24"/>
        </w:rPr>
        <w:t>30</w:t>
      </w:r>
      <w:r w:rsidRPr="00CF4F31">
        <w:rPr>
          <w:rFonts w:ascii="彩虹粗仿宋" w:eastAsia="彩虹粗仿宋" w:hAnsi="宋体" w:cs="Arial" w:hint="eastAsia"/>
          <w:sz w:val="24"/>
        </w:rPr>
        <w:t>前补足金额。</w:t>
      </w:r>
    </w:p>
    <w:p w14:paraId="6A327834" w14:textId="77777777" w:rsidR="00CF4F31" w:rsidRPr="00CF4F31" w:rsidRDefault="00CF4F31" w:rsidP="00CF4F31">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w:t>
      </w:r>
      <w:r w:rsidRPr="00CF4F31">
        <w:rPr>
          <w:rFonts w:ascii="彩虹粗仿宋" w:eastAsia="彩虹粗仿宋" w:hAnsi="宋体" w:cs="Arial" w:hint="eastAsia"/>
          <w:sz w:val="24"/>
        </w:rPr>
        <w:t>清算交收</w:t>
      </w:r>
    </w:p>
    <w:p w14:paraId="2D3A4BB8" w14:textId="77777777" w:rsidR="00CF4F31" w:rsidRPr="00CF4F31" w:rsidRDefault="00CF4F31" w:rsidP="00CF4F31">
      <w:pPr>
        <w:adjustRightInd w:val="0"/>
        <w:snapToGrid w:val="0"/>
        <w:ind w:firstLine="480"/>
        <w:outlineLvl w:val="0"/>
        <w:rPr>
          <w:rFonts w:ascii="彩虹粗仿宋" w:eastAsia="彩虹粗仿宋" w:hAnsi="宋体" w:cs="Arial"/>
          <w:sz w:val="24"/>
        </w:rPr>
      </w:pPr>
      <w:r w:rsidRPr="00CF4F3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0779535" w14:textId="77777777" w:rsidR="006D7D51" w:rsidRDefault="00CF4F31" w:rsidP="006D7D51">
      <w:pPr>
        <w:adjustRightInd w:val="0"/>
        <w:snapToGrid w:val="0"/>
        <w:ind w:firstLine="480"/>
        <w:outlineLvl w:val="0"/>
        <w:rPr>
          <w:rFonts w:ascii="彩虹粗仿宋" w:eastAsia="彩虹粗仿宋" w:hAnsi="宋体" w:cs="Arial"/>
          <w:sz w:val="24"/>
        </w:rPr>
      </w:pPr>
      <w:r w:rsidRPr="00CF4F31">
        <w:rPr>
          <w:rFonts w:ascii="彩虹粗仿宋" w:eastAsia="彩虹粗仿宋" w:hAnsi="宋体" w:cs="Arial" w:hint="eastAsia"/>
          <w:sz w:val="24"/>
        </w:rPr>
        <w:t>如果因为基金托管人</w:t>
      </w:r>
      <w:r w:rsidR="00BD1619">
        <w:rPr>
          <w:rFonts w:ascii="彩虹粗仿宋" w:eastAsia="彩虹粗仿宋" w:hAnsi="宋体" w:cs="Arial" w:hint="eastAsia"/>
          <w:sz w:val="24"/>
        </w:rPr>
        <w:t>自身</w:t>
      </w:r>
      <w:r w:rsidRPr="00CF4F31">
        <w:rPr>
          <w:rFonts w:ascii="彩虹粗仿宋" w:eastAsia="彩虹粗仿宋" w:hAnsi="宋体" w:cs="Arial" w:hint="eastAsia"/>
          <w:sz w:val="24"/>
        </w:rPr>
        <w:t>过错在清算上造成基金财产的直接损失，应由基金托管人负责赔偿，但因中国人民银行、</w:t>
      </w:r>
      <w:r w:rsidR="000078AA" w:rsidRPr="000078AA">
        <w:rPr>
          <w:rFonts w:ascii="彩虹粗仿宋" w:eastAsia="彩虹粗仿宋" w:hAnsi="宋体" w:cs="Arial" w:hint="eastAsia"/>
          <w:sz w:val="24"/>
        </w:rPr>
        <w:t>中国证券登记结算有限责任公司</w:t>
      </w:r>
      <w:r w:rsidRPr="00CF4F31">
        <w:rPr>
          <w:rFonts w:ascii="彩虹粗仿宋" w:eastAsia="彩虹粗仿宋" w:hAnsi="宋体" w:cs="Arial" w:hint="eastAsia"/>
          <w:sz w:val="24"/>
        </w:rPr>
        <w:t>和银行间市场登记结算机构资金结算系统以及其他机构的结算系统发生故障等</w:t>
      </w:r>
      <w:proofErr w:type="gramStart"/>
      <w:r w:rsidRPr="00CF4F31">
        <w:rPr>
          <w:rFonts w:ascii="彩虹粗仿宋" w:eastAsia="彩虹粗仿宋" w:hAnsi="宋体" w:cs="Arial" w:hint="eastAsia"/>
          <w:sz w:val="24"/>
        </w:rPr>
        <w:t>非基金</w:t>
      </w:r>
      <w:proofErr w:type="gramEnd"/>
      <w:r w:rsidRPr="00CF4F31">
        <w:rPr>
          <w:rFonts w:ascii="彩虹粗仿宋" w:eastAsia="彩虹粗仿宋" w:hAnsi="宋体" w:cs="Arial" w:hint="eastAsia"/>
          <w:sz w:val="24"/>
        </w:rPr>
        <w:t>托管人的过错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CF4F31">
        <w:rPr>
          <w:rFonts w:ascii="彩虹粗仿宋" w:eastAsia="彩虹粗仿宋" w:hAnsi="宋体" w:cs="Arial" w:hint="eastAsia"/>
          <w:sz w:val="24"/>
        </w:rPr>
        <w:t>券</w:t>
      </w:r>
      <w:proofErr w:type="gramEnd"/>
      <w:r w:rsidRPr="00CF4F31">
        <w:rPr>
          <w:rFonts w:ascii="彩虹粗仿宋" w:eastAsia="彩虹粗仿宋" w:hAnsi="宋体" w:cs="Arial" w:hint="eastAsia"/>
          <w:sz w:val="24"/>
        </w:rPr>
        <w:t>欠库等原因造成基金投资清算困难和风险的，基金托管人在预清算结束后应通知基金管理人预透支和预欠库事项，</w:t>
      </w:r>
      <w:r w:rsidR="006D7D51" w:rsidRPr="006D7D51">
        <w:rPr>
          <w:rFonts w:ascii="彩虹粗仿宋" w:eastAsia="彩虹粗仿宋" w:hAnsi="宋体" w:cs="Arial" w:hint="eastAsia"/>
          <w:sz w:val="24"/>
        </w:rPr>
        <w:t>基金管理人应保持联系方式畅通，后续补缴等事宜由基金管理人负责解决，由基金管理人按照其与基金托管人签署的《托管银行证券资金结算协议》的约定承担相关责任。</w:t>
      </w:r>
    </w:p>
    <w:p w14:paraId="76A3D10A" w14:textId="77777777" w:rsidR="00CF4F31" w:rsidRDefault="00CF4F31">
      <w:pPr>
        <w:adjustRightInd w:val="0"/>
        <w:snapToGrid w:val="0"/>
        <w:ind w:firstLine="480"/>
        <w:outlineLvl w:val="0"/>
        <w:rPr>
          <w:rFonts w:ascii="彩虹粗仿宋" w:eastAsia="彩虹粗仿宋" w:hAnsi="宋体" w:cs="Arial"/>
          <w:sz w:val="24"/>
        </w:rPr>
      </w:pPr>
      <w:r w:rsidRPr="00CF4F31">
        <w:rPr>
          <w:rFonts w:ascii="彩虹粗仿宋" w:eastAsia="彩虹粗仿宋" w:hAnsi="宋体" w:cs="Arial" w:hint="eastAsia"/>
          <w:sz w:val="24"/>
        </w:rPr>
        <w:t>基金管理人应采取合理、必要措施，确保</w:t>
      </w:r>
      <w:r w:rsidR="006D7D51">
        <w:rPr>
          <w:rFonts w:ascii="彩虹粗仿宋" w:eastAsia="彩虹粗仿宋" w:hAnsi="宋体" w:cs="Arial" w:hint="eastAsia"/>
          <w:sz w:val="24"/>
        </w:rPr>
        <w:t>T</w:t>
      </w:r>
      <w:r w:rsidRPr="00CF4F31">
        <w:rPr>
          <w:rFonts w:ascii="彩虹粗仿宋" w:eastAsia="彩虹粗仿宋" w:hAnsi="宋体" w:cs="Arial" w:hint="eastAsia"/>
          <w:sz w:val="24"/>
        </w:rPr>
        <w:t>日日终有足够的资金头寸完成T+1日中国证券登记结算有限责任公司的资金交收；如因基金管理</w:t>
      </w:r>
      <w:proofErr w:type="gramStart"/>
      <w:r w:rsidRPr="00CF4F31">
        <w:rPr>
          <w:rFonts w:ascii="彩虹粗仿宋" w:eastAsia="彩虹粗仿宋" w:hAnsi="宋体" w:cs="Arial" w:hint="eastAsia"/>
          <w:sz w:val="24"/>
        </w:rPr>
        <w:t>人原因</w:t>
      </w:r>
      <w:proofErr w:type="gramEnd"/>
      <w:r w:rsidRPr="00CF4F31">
        <w:rPr>
          <w:rFonts w:ascii="彩虹粗仿宋" w:eastAsia="彩虹粗仿宋" w:hAnsi="宋体" w:cs="Arial" w:hint="eastAsia"/>
          <w:sz w:val="24"/>
        </w:rPr>
        <w:t>导致资金头寸不足，基金管理人应</w:t>
      </w:r>
      <w:proofErr w:type="gramStart"/>
      <w:r w:rsidRPr="00CF4F31">
        <w:rPr>
          <w:rFonts w:ascii="彩虹粗仿宋" w:eastAsia="彩虹粗仿宋" w:hAnsi="宋体" w:cs="Arial" w:hint="eastAsia"/>
          <w:sz w:val="24"/>
        </w:rPr>
        <w:t>视基金</w:t>
      </w:r>
      <w:proofErr w:type="gramEnd"/>
      <w:r w:rsidRPr="00CF4F31">
        <w:rPr>
          <w:rFonts w:ascii="彩虹粗仿宋" w:eastAsia="彩虹粗仿宋" w:hAnsi="宋体" w:cs="Arial" w:hint="eastAsia"/>
          <w:sz w:val="24"/>
        </w:rPr>
        <w:t>托管人最低结算备付金比例计收方式分别于下列时点补足透支金额：</w:t>
      </w:r>
    </w:p>
    <w:p w14:paraId="05977515" w14:textId="77777777" w:rsidR="00CF4F31" w:rsidRPr="00CF4F31" w:rsidRDefault="00CF4F31" w:rsidP="00CF4F31">
      <w:pPr>
        <w:adjustRightInd w:val="0"/>
        <w:snapToGrid w:val="0"/>
        <w:ind w:firstLine="480"/>
        <w:outlineLvl w:val="0"/>
        <w:rPr>
          <w:rFonts w:ascii="彩虹粗仿宋" w:eastAsia="彩虹粗仿宋" w:hAnsi="宋体" w:cs="Arial"/>
          <w:sz w:val="24"/>
        </w:rPr>
      </w:pPr>
      <w:r w:rsidRPr="00CF4F31">
        <w:rPr>
          <w:rFonts w:ascii="彩虹粗仿宋" w:eastAsia="彩虹粗仿宋" w:hAnsi="宋体" w:cs="Arial" w:hint="eastAsia"/>
          <w:sz w:val="24"/>
        </w:rPr>
        <w:lastRenderedPageBreak/>
        <w:t>(1)固定备付金比例计收方式下，基金管理人应最晚于资金</w:t>
      </w:r>
      <w:proofErr w:type="gramStart"/>
      <w:r w:rsidRPr="00CF4F31">
        <w:rPr>
          <w:rFonts w:ascii="彩虹粗仿宋" w:eastAsia="彩虹粗仿宋" w:hAnsi="宋体" w:cs="Arial" w:hint="eastAsia"/>
          <w:sz w:val="24"/>
        </w:rPr>
        <w:t>交收日上午</w:t>
      </w:r>
      <w:proofErr w:type="gramEnd"/>
      <w:r w:rsidRPr="00CF4F31">
        <w:rPr>
          <w:rFonts w:ascii="彩虹粗仿宋" w:eastAsia="彩虹粗仿宋" w:hAnsi="宋体" w:cs="Arial" w:hint="eastAsia"/>
          <w:sz w:val="24"/>
        </w:rPr>
        <w:t>11：00前补足金额。</w:t>
      </w:r>
    </w:p>
    <w:p w14:paraId="1E735144" w14:textId="77777777" w:rsidR="00CF4F31" w:rsidRPr="00CF4F31" w:rsidRDefault="00CF4F31" w:rsidP="00CF4F31">
      <w:pPr>
        <w:adjustRightInd w:val="0"/>
        <w:snapToGrid w:val="0"/>
        <w:ind w:firstLine="480"/>
        <w:outlineLvl w:val="0"/>
        <w:rPr>
          <w:rFonts w:ascii="彩虹粗仿宋" w:eastAsia="彩虹粗仿宋" w:hAnsi="宋体" w:cs="Arial"/>
          <w:sz w:val="24"/>
        </w:rPr>
      </w:pPr>
      <w:r w:rsidRPr="00CF4F31">
        <w:rPr>
          <w:rFonts w:ascii="彩虹粗仿宋" w:eastAsia="彩虹粗仿宋" w:hAnsi="宋体" w:cs="Arial" w:hint="eastAsia"/>
          <w:sz w:val="24"/>
        </w:rPr>
        <w:t>(2)差异化备付金比例计收方式下，基金管理人应最晚于资金</w:t>
      </w:r>
      <w:proofErr w:type="gramStart"/>
      <w:r w:rsidRPr="00CF4F31">
        <w:rPr>
          <w:rFonts w:ascii="彩虹粗仿宋" w:eastAsia="彩虹粗仿宋" w:hAnsi="宋体" w:cs="Arial" w:hint="eastAsia"/>
          <w:sz w:val="24"/>
        </w:rPr>
        <w:t>交收日上午</w:t>
      </w:r>
      <w:proofErr w:type="gramEnd"/>
      <w:r w:rsidRPr="00CF4F31">
        <w:rPr>
          <w:rFonts w:ascii="彩虹粗仿宋" w:eastAsia="彩虹粗仿宋" w:hAnsi="宋体" w:cs="Arial" w:hint="eastAsia"/>
          <w:sz w:val="24"/>
        </w:rPr>
        <w:t>8：30 前补足金额。</w:t>
      </w:r>
    </w:p>
    <w:p w14:paraId="49015EBE" w14:textId="77777777" w:rsidR="00CF4F31" w:rsidRDefault="00CF4F31" w:rsidP="006D7D51">
      <w:pPr>
        <w:adjustRightInd w:val="0"/>
        <w:snapToGrid w:val="0"/>
        <w:ind w:firstLine="480"/>
        <w:outlineLvl w:val="0"/>
        <w:rPr>
          <w:rFonts w:ascii="彩虹粗仿宋" w:eastAsia="彩虹粗仿宋" w:hAnsi="宋体" w:cs="Arial"/>
          <w:sz w:val="24"/>
        </w:rPr>
      </w:pPr>
      <w:r w:rsidRPr="00CF4F31">
        <w:rPr>
          <w:rFonts w:ascii="彩虹粗仿宋" w:eastAsia="彩虹粗仿宋" w:hAnsi="宋体" w:cs="Arial" w:hint="eastAsia"/>
          <w:sz w:val="24"/>
        </w:rPr>
        <w:t>如果基金管理人未遵循上述规定备足资金头寸，影响基金资产的清算交收及基金托管人与中国证券登记结算有限责任公司之间的一级清算，</w:t>
      </w:r>
      <w:r w:rsidR="006D7D51" w:rsidRPr="006D7D51">
        <w:rPr>
          <w:rFonts w:ascii="彩虹粗仿宋" w:eastAsia="彩虹粗仿宋" w:hAnsi="宋体" w:cs="Arial" w:hint="eastAsia"/>
          <w:sz w:val="24"/>
        </w:rPr>
        <w:t>由基金管理人按照其与基金托管人签署的《托管</w:t>
      </w:r>
      <w:bookmarkStart w:id="91" w:name="OLE_LINK94"/>
      <w:bookmarkStart w:id="92" w:name="OLE_LINK95"/>
      <w:bookmarkStart w:id="93" w:name="OLE_LINK96"/>
      <w:bookmarkStart w:id="94" w:name="OLE_LINK97"/>
      <w:bookmarkStart w:id="95" w:name="OLE_LINK98"/>
      <w:r w:rsidR="006D7D51" w:rsidRPr="006D7D51">
        <w:rPr>
          <w:rFonts w:ascii="彩虹粗仿宋" w:eastAsia="彩虹粗仿宋" w:hAnsi="宋体" w:cs="Arial" w:hint="eastAsia"/>
          <w:sz w:val="24"/>
        </w:rPr>
        <w:t>银行证券资金结算协议》的约定</w:t>
      </w:r>
      <w:bookmarkEnd w:id="91"/>
      <w:bookmarkEnd w:id="92"/>
      <w:bookmarkEnd w:id="93"/>
      <w:bookmarkEnd w:id="94"/>
      <w:bookmarkEnd w:id="95"/>
      <w:r w:rsidR="006D7D51" w:rsidRPr="006D7D51">
        <w:rPr>
          <w:rFonts w:ascii="彩虹粗仿宋" w:eastAsia="彩虹粗仿宋" w:hAnsi="宋体" w:cs="Arial" w:hint="eastAsia"/>
          <w:sz w:val="24"/>
        </w:rPr>
        <w:t>承担相关责任。</w:t>
      </w:r>
      <w:r w:rsidR="006D7D51" w:rsidRPr="006D7D51">
        <w:rPr>
          <w:rFonts w:ascii="彩虹粗仿宋" w:eastAsia="彩虹粗仿宋" w:hAnsi="宋体" w:cs="Arial"/>
          <w:sz w:val="24"/>
        </w:rPr>
        <w:cr/>
      </w:r>
      <w:r w:rsidR="006D7D51">
        <w:rPr>
          <w:rFonts w:ascii="彩虹粗仿宋" w:eastAsia="彩虹粗仿宋" w:hAnsi="宋体" w:cs="Arial"/>
          <w:sz w:val="24"/>
        </w:rPr>
        <w:t xml:space="preserve">    </w:t>
      </w:r>
      <w:r w:rsidRPr="00CF4F31">
        <w:rPr>
          <w:rFonts w:ascii="彩虹粗仿宋" w:eastAsia="彩虹粗仿宋" w:hAnsi="宋体" w:cs="Arial" w:hint="eastAsia"/>
          <w:sz w:val="24"/>
        </w:rPr>
        <w:t>根据中国证券登记结算有限责任公司结算规定，基金管理人在进行融资回购</w:t>
      </w:r>
      <w:r>
        <w:rPr>
          <w:rFonts w:ascii="彩虹粗仿宋" w:eastAsia="彩虹粗仿宋" w:hAnsi="宋体" w:cs="Arial" w:hint="eastAsia"/>
          <w:sz w:val="24"/>
        </w:rPr>
        <w:t>业务时，用于融资回购的债券将作为偿还融资回购到期购回款的质押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w:t>
      </w:r>
      <w:r w:rsidRPr="00CF4F31">
        <w:rPr>
          <w:rFonts w:ascii="彩虹粗仿宋" w:eastAsia="彩虹粗仿宋" w:hAnsi="宋体" w:cs="Arial" w:hint="eastAsia"/>
          <w:sz w:val="24"/>
        </w:rPr>
        <w:t>如因基金管理</w:t>
      </w:r>
      <w:proofErr w:type="gramStart"/>
      <w:r w:rsidRPr="00CF4F31">
        <w:rPr>
          <w:rFonts w:ascii="彩虹粗仿宋" w:eastAsia="彩虹粗仿宋" w:hAnsi="宋体" w:cs="Arial" w:hint="eastAsia"/>
          <w:sz w:val="24"/>
        </w:rPr>
        <w:t>人原因</w:t>
      </w:r>
      <w:proofErr w:type="gramEnd"/>
      <w:r w:rsidRPr="00CF4F31">
        <w:rPr>
          <w:rFonts w:ascii="彩虹粗仿宋" w:eastAsia="彩虹粗仿宋" w:hAnsi="宋体" w:cs="Arial" w:hint="eastAsia"/>
          <w:sz w:val="24"/>
        </w:rPr>
        <w:t>造成债券回购交收违约或因折算率变化造成质押欠库，导致中国证券登记结算有限责任公司欠库扣款或对质押</w:t>
      </w:r>
      <w:proofErr w:type="gramStart"/>
      <w:r w:rsidRPr="00CF4F31">
        <w:rPr>
          <w:rFonts w:ascii="彩虹粗仿宋" w:eastAsia="彩虹粗仿宋" w:hAnsi="宋体" w:cs="Arial" w:hint="eastAsia"/>
          <w:sz w:val="24"/>
        </w:rPr>
        <w:t>券</w:t>
      </w:r>
      <w:proofErr w:type="gramEnd"/>
      <w:r w:rsidRPr="00CF4F31">
        <w:rPr>
          <w:rFonts w:ascii="彩虹粗仿宋" w:eastAsia="彩虹粗仿宋" w:hAnsi="宋体" w:cs="Arial" w:hint="eastAsia"/>
          <w:sz w:val="24"/>
        </w:rPr>
        <w:t>进行处置造成的投资风险和损失由基金管理人承担。</w:t>
      </w:r>
    </w:p>
    <w:p w14:paraId="549C6BF9" w14:textId="77777777" w:rsidR="00CF4F31" w:rsidRPr="00E930DD" w:rsidRDefault="006D7D51" w:rsidP="00CF4F31">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对于中国证券登记结算有限</w:t>
      </w:r>
      <w:bookmarkStart w:id="96" w:name="OLE_LINK100"/>
      <w:r>
        <w:rPr>
          <w:rFonts w:ascii="彩虹粗仿宋" w:eastAsia="彩虹粗仿宋" w:hAnsi="宋体" w:cs="Arial" w:hint="eastAsia"/>
          <w:sz w:val="24"/>
        </w:rPr>
        <w:t>责任公司实</w:t>
      </w:r>
      <w:r w:rsidR="00A52FBE">
        <w:rPr>
          <w:rFonts w:ascii="彩虹粗仿宋" w:eastAsia="彩虹粗仿宋" w:hAnsi="宋体" w:cs="Arial" w:hint="eastAsia"/>
          <w:sz w:val="24"/>
        </w:rPr>
        <w:t>行</w:t>
      </w:r>
      <w:r w:rsidR="00CF4F31">
        <w:rPr>
          <w:rFonts w:ascii="彩虹粗仿宋" w:eastAsia="彩虹粗仿宋" w:hAnsi="宋体" w:cs="Arial" w:hint="eastAsia"/>
          <w:sz w:val="24"/>
        </w:rPr>
        <w:t>T+0</w:t>
      </w:r>
      <w:r w:rsidR="00CF4F31" w:rsidRPr="00CF4F31">
        <w:rPr>
          <w:rFonts w:ascii="彩虹粗仿宋" w:eastAsia="彩虹粗仿宋" w:hAnsi="宋体" w:cs="Arial" w:hint="eastAsia"/>
          <w:sz w:val="24"/>
        </w:rPr>
        <w:t>非</w:t>
      </w:r>
      <w:bookmarkEnd w:id="96"/>
      <w:r w:rsidR="00CF4F31" w:rsidRPr="00CF4F31">
        <w:rPr>
          <w:rFonts w:ascii="彩虹粗仿宋" w:eastAsia="彩虹粗仿宋" w:hAnsi="宋体" w:cs="Arial" w:hint="eastAsia"/>
          <w:sz w:val="24"/>
        </w:rPr>
        <w:t>担保交收的业务，基金管理人应在交易日14：</w:t>
      </w:r>
      <w:r w:rsidR="00CF4F31">
        <w:rPr>
          <w:rFonts w:ascii="彩虹粗仿宋" w:eastAsia="彩虹粗仿宋" w:hAnsi="宋体" w:cs="Arial" w:hint="eastAsia"/>
          <w:sz w:val="24"/>
        </w:rPr>
        <w:t>00</w:t>
      </w:r>
      <w:r w:rsidR="00CF4F31" w:rsidRPr="00CF4F31">
        <w:rPr>
          <w:rFonts w:ascii="彩虹粗仿宋" w:eastAsia="彩虹粗仿宋" w:hAnsi="宋体" w:cs="Arial" w:hint="eastAsia"/>
          <w:sz w:val="24"/>
        </w:rPr>
        <w:t>前将划款指令发送至基金托管人。因基金管理人指令传输不及时，致使资金未能及时划入</w:t>
      </w:r>
      <w:r w:rsidR="000078AA" w:rsidRPr="000078AA">
        <w:rPr>
          <w:rFonts w:ascii="彩虹粗仿宋" w:eastAsia="彩虹粗仿宋" w:hAnsi="宋体" w:cs="Arial" w:hint="eastAsia"/>
          <w:sz w:val="24"/>
        </w:rPr>
        <w:t>中国证券登记结算有限责任公司</w:t>
      </w:r>
      <w:r w:rsidR="00CF4F31" w:rsidRPr="00CF4F31">
        <w:rPr>
          <w:rFonts w:ascii="彩虹粗仿宋" w:eastAsia="彩虹粗仿宋" w:hAnsi="宋体" w:cs="Arial" w:hint="eastAsia"/>
          <w:sz w:val="24"/>
        </w:rPr>
        <w:t>所造成的损失由基金管理人承担，包括</w:t>
      </w:r>
      <w:r w:rsidR="00BD1619" w:rsidRPr="00BD1619">
        <w:rPr>
          <w:rFonts w:ascii="彩虹粗仿宋" w:eastAsia="彩虹粗仿宋" w:hAnsi="宋体" w:cs="Arial" w:hint="eastAsia"/>
          <w:sz w:val="24"/>
        </w:rPr>
        <w:t>但不限于</w:t>
      </w:r>
      <w:r w:rsidR="00CF4F31" w:rsidRPr="00CF4F31">
        <w:rPr>
          <w:rFonts w:ascii="彩虹粗仿宋" w:eastAsia="彩虹粗仿宋" w:hAnsi="宋体" w:cs="Arial" w:hint="eastAsia"/>
          <w:sz w:val="24"/>
        </w:rPr>
        <w:t>赔偿在该市场引起其他托管客户交易失败、赔偿因占用结算参与人最低备付金带来的利息损失。</w:t>
      </w:r>
      <w:r w:rsidR="00E930DD" w:rsidRPr="00E930DD">
        <w:rPr>
          <w:rFonts w:ascii="彩虹粗仿宋" w:eastAsia="彩虹粗仿宋" w:hAnsi="宋体" w:cs="Arial" w:hint="eastAsia"/>
          <w:sz w:val="24"/>
        </w:rPr>
        <w:t>若沪深市场T+0非担保交收规则调整，则此条款内容相应调整。</w:t>
      </w:r>
    </w:p>
    <w:p w14:paraId="0FE71E34" w14:textId="77777777" w:rsidR="00DE5FF8" w:rsidRPr="00852F0D" w:rsidRDefault="00CF4F31" w:rsidP="00CF4F31">
      <w:pPr>
        <w:adjustRightInd w:val="0"/>
        <w:snapToGrid w:val="0"/>
        <w:ind w:firstLine="480"/>
        <w:outlineLvl w:val="0"/>
        <w:rPr>
          <w:rFonts w:ascii="彩虹粗仿宋" w:eastAsia="彩虹粗仿宋" w:hAnsi="宋体" w:cs="Arial"/>
          <w:sz w:val="24"/>
        </w:rPr>
      </w:pPr>
      <w:r>
        <w:rPr>
          <w:rFonts w:ascii="彩虹粗仿宋" w:eastAsia="彩虹粗仿宋" w:hAnsi="宋体" w:cs="Arial"/>
          <w:sz w:val="24"/>
        </w:rPr>
        <w:t>3</w:t>
      </w:r>
      <w:r w:rsidR="00DE5FF8" w:rsidRPr="00852F0D">
        <w:rPr>
          <w:rFonts w:ascii="彩虹粗仿宋" w:eastAsia="彩虹粗仿宋" w:hAnsi="宋体" w:cs="Arial" w:hint="eastAsia"/>
          <w:sz w:val="24"/>
        </w:rPr>
        <w:t>、交易记录、资金和证券</w:t>
      </w:r>
      <w:r>
        <w:rPr>
          <w:rFonts w:ascii="彩虹粗仿宋" w:eastAsia="彩虹粗仿宋" w:hAnsi="宋体" w:cs="Arial" w:hint="eastAsia"/>
          <w:sz w:val="24"/>
        </w:rPr>
        <w:t>/期货</w:t>
      </w:r>
      <w:r w:rsidR="00DE5FF8" w:rsidRPr="00852F0D">
        <w:rPr>
          <w:rFonts w:ascii="彩虹粗仿宋" w:eastAsia="彩虹粗仿宋" w:hAnsi="宋体" w:cs="Arial" w:hint="eastAsia"/>
          <w:sz w:val="24"/>
        </w:rPr>
        <w:t>账目核对的时间和方式</w:t>
      </w:r>
    </w:p>
    <w:p w14:paraId="307E7633"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（1）交易记录的核对</w:t>
      </w:r>
    </w:p>
    <w:p w14:paraId="7E895D0A"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基金管理人按日进行交易记录的核对。对外披露净值之前，必须保证当天所有实际交易记录与基金会计账簿上的交易记录完全一致。如果因基金管理</w:t>
      </w:r>
      <w:proofErr w:type="gramStart"/>
      <w:r w:rsidRPr="00852F0D">
        <w:rPr>
          <w:rFonts w:ascii="彩虹粗仿宋" w:eastAsia="彩虹粗仿宋" w:hAnsi="宋体" w:cs="Arial" w:hint="eastAsia"/>
          <w:sz w:val="24"/>
        </w:rPr>
        <w:t>人原因</w:t>
      </w:r>
      <w:proofErr w:type="gramEnd"/>
      <w:r w:rsidRPr="00852F0D">
        <w:rPr>
          <w:rFonts w:ascii="彩虹粗仿宋" w:eastAsia="彩虹粗仿宋" w:hAnsi="宋体" w:cs="Arial" w:hint="eastAsia"/>
          <w:sz w:val="24"/>
        </w:rPr>
        <w:t>导致的实际交易记录与会计账簿记录不一致，造成基金会计核算不完整或不真实，由此导致的损失由基金管理人承担。</w:t>
      </w:r>
    </w:p>
    <w:p w14:paraId="76C332A7"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（2）资金账目的核对</w:t>
      </w:r>
    </w:p>
    <w:p w14:paraId="397B31C5"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资金账目按日核实。</w:t>
      </w:r>
    </w:p>
    <w:p w14:paraId="46312B35"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（3）证券</w:t>
      </w:r>
      <w:r w:rsidR="000078AA">
        <w:rPr>
          <w:rFonts w:ascii="彩虹粗仿宋" w:eastAsia="彩虹粗仿宋" w:hAnsi="宋体" w:cs="Arial" w:hint="eastAsia"/>
          <w:sz w:val="24"/>
        </w:rPr>
        <w:t>/期货</w:t>
      </w:r>
      <w:r w:rsidRPr="00852F0D">
        <w:rPr>
          <w:rFonts w:ascii="彩虹粗仿宋" w:eastAsia="彩虹粗仿宋" w:hAnsi="宋体" w:cs="Arial" w:hint="eastAsia"/>
          <w:sz w:val="24"/>
        </w:rPr>
        <w:t>账目的核对</w:t>
      </w:r>
    </w:p>
    <w:p w14:paraId="67536585"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基金管理人和基金托管人每</w:t>
      </w:r>
      <w:r w:rsidR="00A52FBE">
        <w:rPr>
          <w:rFonts w:ascii="彩虹粗仿宋" w:eastAsia="彩虹粗仿宋" w:hAnsi="宋体" w:cs="Arial" w:hint="eastAsia"/>
          <w:sz w:val="24"/>
        </w:rPr>
        <w:t>个</w:t>
      </w:r>
      <w:r w:rsidRPr="00852F0D">
        <w:rPr>
          <w:rFonts w:ascii="彩虹粗仿宋" w:eastAsia="彩虹粗仿宋" w:hAnsi="宋体" w:cs="Arial" w:hint="eastAsia"/>
          <w:sz w:val="24"/>
        </w:rPr>
        <w:t>交易日结束后核对基金证券</w:t>
      </w:r>
      <w:r w:rsidR="000078AA">
        <w:rPr>
          <w:rFonts w:ascii="彩虹粗仿宋" w:eastAsia="彩虹粗仿宋" w:hAnsi="宋体" w:cs="Arial" w:hint="eastAsia"/>
          <w:sz w:val="24"/>
        </w:rPr>
        <w:t>/期货</w:t>
      </w:r>
      <w:r w:rsidRPr="00852F0D">
        <w:rPr>
          <w:rFonts w:ascii="彩虹粗仿宋" w:eastAsia="彩虹粗仿宋" w:hAnsi="宋体" w:cs="Arial" w:hint="eastAsia"/>
          <w:sz w:val="24"/>
        </w:rPr>
        <w:t>账目，确保双方账目相符。</w:t>
      </w:r>
    </w:p>
    <w:p w14:paraId="056A9449"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（三）基金申购和赎回业务处理的基本规定</w:t>
      </w:r>
    </w:p>
    <w:p w14:paraId="64C75663" w14:textId="77777777" w:rsidR="000078AA" w:rsidRDefault="000078AA" w:rsidP="000078A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w:t>
      </w:r>
      <w:r w:rsidRPr="000078AA">
        <w:rPr>
          <w:rFonts w:ascii="彩虹粗仿宋" w:eastAsia="彩虹粗仿宋" w:hAnsi="宋体" w:cs="Arial" w:hint="eastAsia"/>
          <w:sz w:val="24"/>
        </w:rPr>
        <w:t>基金份额申购、赎回的确认、清算由基金管理人或其委托的登记机构负责。</w:t>
      </w:r>
    </w:p>
    <w:p w14:paraId="4E49F1B3" w14:textId="77777777" w:rsidR="00BD1619" w:rsidRPr="00BD1619" w:rsidRDefault="00BD1619" w:rsidP="00723D3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sidRPr="00BD1619">
        <w:rPr>
          <w:rFonts w:ascii="彩虹粗仿宋" w:eastAsia="彩虹粗仿宋" w:hAnsi="宋体" w:cs="Arial"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5CA42C9" w14:textId="77777777" w:rsidR="00BD1619" w:rsidRPr="00BD1619" w:rsidRDefault="00BD1619" w:rsidP="00723D3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sidRPr="00BD1619">
        <w:rPr>
          <w:rFonts w:ascii="彩虹粗仿宋" w:eastAsia="彩虹粗仿宋" w:hAnsi="宋体" w:cs="Arial" w:hint="eastAsia"/>
          <w:sz w:val="24"/>
        </w:rPr>
        <w:t>基金管理人应保证本基金（或本基金管理人委托）的注册登记机构每个工作日15:00前向基金托管人发送前一开放</w:t>
      </w:r>
      <w:proofErr w:type="gramStart"/>
      <w:r w:rsidRPr="00BD1619">
        <w:rPr>
          <w:rFonts w:ascii="彩虹粗仿宋" w:eastAsia="彩虹粗仿宋" w:hAnsi="宋体" w:cs="Arial" w:hint="eastAsia"/>
          <w:sz w:val="24"/>
        </w:rPr>
        <w:t>日上述</w:t>
      </w:r>
      <w:proofErr w:type="gramEnd"/>
      <w:r w:rsidRPr="00BD1619">
        <w:rPr>
          <w:rFonts w:ascii="彩虹粗仿宋" w:eastAsia="彩虹粗仿宋" w:hAnsi="宋体" w:cs="Arial" w:hint="eastAsia"/>
          <w:sz w:val="24"/>
        </w:rPr>
        <w:t>有关数据，并保证相关数据的准确、完整。</w:t>
      </w:r>
    </w:p>
    <w:p w14:paraId="3B70DBEE" w14:textId="4E976891" w:rsidR="00BD1619" w:rsidRPr="000078AA" w:rsidRDefault="00BD1619" w:rsidP="00BD1619">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4、</w:t>
      </w:r>
      <w:r w:rsidRPr="00BD1619">
        <w:rPr>
          <w:rFonts w:ascii="彩虹粗仿宋" w:eastAsia="彩虹粗仿宋" w:hAnsi="宋体" w:cs="Arial" w:hint="eastAsia"/>
          <w:sz w:val="24"/>
        </w:rPr>
        <w:t>注册登记机构应通过与基金托管人建立的加密系统发送有关数据，如因各种原因，该系统无法正常发送，双方可协商解决处理方式。基金管理人向基金托管人发送的数据，双方各自按有关规定保存。</w:t>
      </w:r>
    </w:p>
    <w:p w14:paraId="73B21B2A" w14:textId="77777777" w:rsidR="000078AA" w:rsidRPr="000078AA" w:rsidRDefault="00BD1619" w:rsidP="000078AA">
      <w:pPr>
        <w:adjustRightInd w:val="0"/>
        <w:snapToGrid w:val="0"/>
        <w:ind w:firstLine="480"/>
        <w:outlineLvl w:val="0"/>
        <w:rPr>
          <w:rFonts w:ascii="彩虹粗仿宋" w:eastAsia="彩虹粗仿宋" w:hAnsi="宋体" w:cs="Arial"/>
          <w:sz w:val="24"/>
        </w:rPr>
      </w:pPr>
      <w:r>
        <w:rPr>
          <w:rFonts w:ascii="彩虹粗仿宋" w:eastAsia="彩虹粗仿宋" w:hAnsi="宋体" w:cs="Arial"/>
          <w:sz w:val="24"/>
        </w:rPr>
        <w:t>5</w:t>
      </w:r>
      <w:r w:rsidR="000078AA">
        <w:rPr>
          <w:rFonts w:ascii="彩虹粗仿宋" w:eastAsia="彩虹粗仿宋" w:hAnsi="宋体" w:cs="Arial" w:hint="eastAsia"/>
          <w:sz w:val="24"/>
        </w:rPr>
        <w:t>、</w:t>
      </w:r>
      <w:r w:rsidR="000078AA" w:rsidRPr="000078AA">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12C91512" w14:textId="77777777" w:rsidR="000078AA" w:rsidRPr="000078AA" w:rsidRDefault="00BD1619" w:rsidP="000078AA">
      <w:pPr>
        <w:adjustRightInd w:val="0"/>
        <w:snapToGrid w:val="0"/>
        <w:ind w:firstLine="480"/>
        <w:outlineLvl w:val="0"/>
        <w:rPr>
          <w:rFonts w:ascii="彩虹粗仿宋" w:eastAsia="彩虹粗仿宋" w:hAnsi="宋体" w:cs="Arial"/>
          <w:sz w:val="24"/>
        </w:rPr>
      </w:pPr>
      <w:r>
        <w:rPr>
          <w:rFonts w:ascii="彩虹粗仿宋" w:eastAsia="彩虹粗仿宋" w:hAnsi="宋体" w:cs="Arial"/>
          <w:sz w:val="24"/>
        </w:rPr>
        <w:t>6</w:t>
      </w:r>
      <w:r w:rsidR="000078AA">
        <w:rPr>
          <w:rFonts w:ascii="彩虹粗仿宋" w:eastAsia="彩虹粗仿宋" w:hAnsi="宋体" w:cs="Arial" w:hint="eastAsia"/>
          <w:sz w:val="24"/>
        </w:rPr>
        <w:t>、</w:t>
      </w:r>
      <w:r w:rsidR="000078AA" w:rsidRPr="000078AA">
        <w:rPr>
          <w:rFonts w:ascii="彩虹粗仿宋" w:eastAsia="彩虹粗仿宋" w:hAnsi="宋体" w:cs="Arial" w:hint="eastAsia"/>
          <w:sz w:val="24"/>
        </w:rPr>
        <w:t>关于清算专用账户的设立和管理</w:t>
      </w:r>
    </w:p>
    <w:p w14:paraId="4739FBED" w14:textId="77777777" w:rsidR="000078AA" w:rsidRPr="000078AA" w:rsidRDefault="000078AA" w:rsidP="000078AA">
      <w:pPr>
        <w:adjustRightInd w:val="0"/>
        <w:snapToGrid w:val="0"/>
        <w:ind w:firstLine="480"/>
        <w:outlineLvl w:val="0"/>
        <w:rPr>
          <w:rFonts w:ascii="彩虹粗仿宋" w:eastAsia="彩虹粗仿宋" w:hAnsi="宋体" w:cs="Arial"/>
          <w:sz w:val="24"/>
        </w:rPr>
      </w:pPr>
      <w:r w:rsidRPr="000078AA">
        <w:rPr>
          <w:rFonts w:ascii="彩虹粗仿宋" w:eastAsia="彩虹粗仿宋" w:hAnsi="宋体" w:cs="Arial" w:hint="eastAsia"/>
          <w:sz w:val="24"/>
        </w:rPr>
        <w:lastRenderedPageBreak/>
        <w:t>为满足申购、赎回及分红资金汇划的需要，由基金管理人开立资金清算的专用账户，该账户由登记机构管理。</w:t>
      </w:r>
    </w:p>
    <w:p w14:paraId="16828945" w14:textId="77777777" w:rsidR="000078AA" w:rsidRPr="000078AA" w:rsidRDefault="00BD1619" w:rsidP="002C067B">
      <w:pPr>
        <w:adjustRightInd w:val="0"/>
        <w:snapToGrid w:val="0"/>
        <w:ind w:firstLine="480"/>
        <w:outlineLvl w:val="0"/>
        <w:rPr>
          <w:rFonts w:ascii="彩虹粗仿宋" w:eastAsia="彩虹粗仿宋" w:hAnsi="宋体" w:cs="Arial"/>
          <w:sz w:val="24"/>
        </w:rPr>
      </w:pPr>
      <w:r>
        <w:rPr>
          <w:rFonts w:ascii="彩虹粗仿宋" w:eastAsia="彩虹粗仿宋" w:hAnsi="宋体" w:cs="Arial"/>
          <w:sz w:val="24"/>
        </w:rPr>
        <w:t>7</w:t>
      </w:r>
      <w:r w:rsidR="000078AA">
        <w:rPr>
          <w:rFonts w:ascii="彩虹粗仿宋" w:eastAsia="彩虹粗仿宋" w:hAnsi="宋体" w:cs="Arial" w:hint="eastAsia"/>
          <w:sz w:val="24"/>
        </w:rPr>
        <w:t>、对于基金申购过程中产生的应收款，应由基金管理人负责与有关当事人确定</w:t>
      </w:r>
      <w:r w:rsidR="000078AA" w:rsidRPr="000078AA">
        <w:rPr>
          <w:rFonts w:ascii="彩虹粗仿宋" w:eastAsia="彩虹粗仿宋" w:hAnsi="宋体" w:cs="Arial" w:hint="eastAsia"/>
          <w:sz w:val="24"/>
        </w:rPr>
        <w:t>到账日期并通知基金托管人，到账日应收款没有到达基金</w:t>
      </w:r>
      <w:bookmarkStart w:id="97" w:name="OLE_LINK101"/>
      <w:bookmarkStart w:id="98" w:name="OLE_LINK102"/>
      <w:r w:rsidR="00A52FBE">
        <w:rPr>
          <w:rFonts w:ascii="彩虹粗仿宋" w:eastAsia="彩虹粗仿宋" w:hAnsi="宋体" w:cs="Arial" w:hint="eastAsia"/>
          <w:sz w:val="24"/>
        </w:rPr>
        <w:t>托管</w:t>
      </w:r>
      <w:r w:rsidR="000078AA" w:rsidRPr="000078AA">
        <w:rPr>
          <w:rFonts w:ascii="彩虹粗仿宋" w:eastAsia="彩虹粗仿宋" w:hAnsi="宋体" w:cs="Arial" w:hint="eastAsia"/>
          <w:sz w:val="24"/>
        </w:rPr>
        <w:t>资金账户</w:t>
      </w:r>
      <w:bookmarkEnd w:id="97"/>
      <w:bookmarkEnd w:id="98"/>
      <w:r w:rsidR="000078AA" w:rsidRPr="000078AA">
        <w:rPr>
          <w:rFonts w:ascii="彩虹粗仿宋" w:eastAsia="彩虹粗仿宋" w:hAnsi="宋体" w:cs="Arial" w:hint="eastAsia"/>
          <w:sz w:val="24"/>
        </w:rPr>
        <w:t>的，基金托管人应及时通知基金管理人采取措施进行催收，由此造成基金损失的，基金管理</w:t>
      </w:r>
      <w:r w:rsidR="00A52FBE">
        <w:rPr>
          <w:rFonts w:ascii="彩虹粗仿宋" w:eastAsia="彩虹粗仿宋" w:hAnsi="宋体" w:cs="Arial" w:hint="eastAsia"/>
          <w:sz w:val="24"/>
        </w:rPr>
        <w:t>人应负责向有关当事人追偿基金的损失</w:t>
      </w:r>
      <w:r w:rsidR="00A52FBE" w:rsidRPr="00A52FBE">
        <w:rPr>
          <w:rFonts w:ascii="彩虹粗仿宋" w:eastAsia="彩虹粗仿宋" w:hAnsi="宋体" w:cs="Arial" w:hint="eastAsia"/>
          <w:sz w:val="24"/>
        </w:rPr>
        <w:t>，基金托管人应给予必要的协助与配合。</w:t>
      </w:r>
    </w:p>
    <w:p w14:paraId="28D8CB33" w14:textId="77777777" w:rsidR="000078AA" w:rsidRPr="000078AA" w:rsidRDefault="00BD1619" w:rsidP="000078A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8</w:t>
      </w:r>
      <w:r>
        <w:rPr>
          <w:rFonts w:ascii="彩虹粗仿宋" w:eastAsia="彩虹粗仿宋" w:hAnsi="宋体" w:cs="Arial" w:hint="eastAsia"/>
          <w:sz w:val="24"/>
        </w:rPr>
        <w:t>、</w:t>
      </w:r>
      <w:r w:rsidR="000078AA" w:rsidRPr="000078AA">
        <w:rPr>
          <w:rFonts w:ascii="彩虹粗仿宋" w:eastAsia="彩虹粗仿宋" w:hAnsi="宋体" w:cs="Arial" w:hint="eastAsia"/>
          <w:sz w:val="24"/>
        </w:rPr>
        <w:t>赎回和分红资金划拨规定</w:t>
      </w:r>
    </w:p>
    <w:p w14:paraId="1FF820AC" w14:textId="77777777" w:rsidR="000078AA" w:rsidRPr="000078AA" w:rsidRDefault="000078AA" w:rsidP="000078AA">
      <w:pPr>
        <w:adjustRightInd w:val="0"/>
        <w:snapToGrid w:val="0"/>
        <w:ind w:firstLineChars="200" w:firstLine="480"/>
        <w:outlineLvl w:val="0"/>
        <w:rPr>
          <w:rFonts w:ascii="彩虹粗仿宋" w:eastAsia="彩虹粗仿宋" w:hAnsi="宋体" w:cs="Arial"/>
          <w:sz w:val="24"/>
        </w:rPr>
      </w:pPr>
      <w:r w:rsidRPr="000078AA">
        <w:rPr>
          <w:rFonts w:ascii="彩虹粗仿宋" w:eastAsia="彩虹粗仿宋" w:hAnsi="宋体" w:cs="Arial" w:hint="eastAsia"/>
          <w:sz w:val="24"/>
        </w:rPr>
        <w:t>拨付</w:t>
      </w:r>
      <w:proofErr w:type="gramStart"/>
      <w:r w:rsidRPr="000078AA">
        <w:rPr>
          <w:rFonts w:ascii="彩虹粗仿宋" w:eastAsia="彩虹粗仿宋" w:hAnsi="宋体" w:cs="Arial" w:hint="eastAsia"/>
          <w:sz w:val="24"/>
        </w:rPr>
        <w:t>赎回款</w:t>
      </w:r>
      <w:proofErr w:type="gramEnd"/>
      <w:r w:rsidRPr="000078AA">
        <w:rPr>
          <w:rFonts w:ascii="彩虹粗仿宋" w:eastAsia="彩虹粗仿宋" w:hAnsi="宋体" w:cs="Arial" w:hint="eastAsia"/>
          <w:sz w:val="24"/>
        </w:rPr>
        <w:t>或进行基金分红时，如基金</w:t>
      </w:r>
      <w:r w:rsidR="00A52FBE">
        <w:rPr>
          <w:rFonts w:ascii="彩虹粗仿宋" w:eastAsia="彩虹粗仿宋" w:hAnsi="宋体" w:cs="Arial" w:hint="eastAsia"/>
          <w:sz w:val="24"/>
        </w:rPr>
        <w:t>托管</w:t>
      </w:r>
      <w:r w:rsidRPr="000078AA">
        <w:rPr>
          <w:rFonts w:ascii="彩虹粗仿宋" w:eastAsia="彩虹粗仿宋" w:hAnsi="宋体" w:cs="Arial" w:hint="eastAsia"/>
          <w:sz w:val="24"/>
        </w:rPr>
        <w:t>资金账户有足够的资金，基金托管人应按时拨付；因基金</w:t>
      </w:r>
      <w:r w:rsidR="00A52FBE">
        <w:rPr>
          <w:rFonts w:ascii="彩虹粗仿宋" w:eastAsia="彩虹粗仿宋" w:hAnsi="宋体" w:cs="Arial" w:hint="eastAsia"/>
          <w:sz w:val="24"/>
        </w:rPr>
        <w:t>托管</w:t>
      </w:r>
      <w:r w:rsidRPr="000078AA">
        <w:rPr>
          <w:rFonts w:ascii="彩虹粗仿宋" w:eastAsia="彩虹粗仿宋" w:hAnsi="宋体" w:cs="Arial" w:hint="eastAsia"/>
          <w:sz w:val="24"/>
        </w:rPr>
        <w:t>资金账户没有足够的资金，导致基金托管人不能按时拨付，</w:t>
      </w:r>
      <w:r w:rsidR="00A52FBE" w:rsidRPr="00A52FBE">
        <w:rPr>
          <w:rFonts w:ascii="彩虹粗仿宋" w:eastAsia="彩虹粗仿宋" w:hAnsi="宋体" w:cs="Arial" w:hint="eastAsia"/>
          <w:sz w:val="24"/>
        </w:rPr>
        <w:t>基金托管人应及时通知基金管理人，</w:t>
      </w:r>
      <w:r w:rsidRPr="000078AA">
        <w:rPr>
          <w:rFonts w:ascii="彩虹粗仿宋" w:eastAsia="彩虹粗仿宋" w:hAnsi="宋体" w:cs="Arial" w:hint="eastAsia"/>
          <w:sz w:val="24"/>
        </w:rPr>
        <w:t>如</w:t>
      </w:r>
      <w:proofErr w:type="gramStart"/>
      <w:r w:rsidRPr="000078AA">
        <w:rPr>
          <w:rFonts w:ascii="彩虹粗仿宋" w:eastAsia="彩虹粗仿宋" w:hAnsi="宋体" w:cs="Arial" w:hint="eastAsia"/>
          <w:sz w:val="24"/>
        </w:rPr>
        <w:t>系基金</w:t>
      </w:r>
      <w:proofErr w:type="gramEnd"/>
      <w:r w:rsidRPr="000078AA">
        <w:rPr>
          <w:rFonts w:ascii="彩虹粗仿宋" w:eastAsia="彩虹粗仿宋" w:hAnsi="宋体" w:cs="Arial" w:hint="eastAsia"/>
          <w:sz w:val="24"/>
        </w:rPr>
        <w:t>管理人的原因造成，责任由基金管理人承担，基金托管人不承担垫款义务。</w:t>
      </w:r>
    </w:p>
    <w:p w14:paraId="0D0A225B" w14:textId="77777777" w:rsidR="000078AA" w:rsidRPr="000078AA" w:rsidRDefault="00BD1619" w:rsidP="000078A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9</w:t>
      </w:r>
      <w:r>
        <w:rPr>
          <w:rFonts w:ascii="彩虹粗仿宋" w:eastAsia="彩虹粗仿宋" w:hAnsi="宋体" w:cs="Arial" w:hint="eastAsia"/>
          <w:sz w:val="24"/>
        </w:rPr>
        <w:t>、</w:t>
      </w:r>
      <w:r w:rsidR="000078AA" w:rsidRPr="000078AA">
        <w:rPr>
          <w:rFonts w:ascii="彩虹粗仿宋" w:eastAsia="彩虹粗仿宋" w:hAnsi="宋体" w:cs="Arial" w:hint="eastAsia"/>
          <w:sz w:val="24"/>
        </w:rPr>
        <w:t>资金指令</w:t>
      </w:r>
    </w:p>
    <w:p w14:paraId="58D4B58E" w14:textId="77777777" w:rsidR="000078AA" w:rsidRPr="000078AA" w:rsidRDefault="000078AA" w:rsidP="000078AA">
      <w:pPr>
        <w:adjustRightInd w:val="0"/>
        <w:snapToGrid w:val="0"/>
        <w:ind w:firstLineChars="200" w:firstLine="480"/>
        <w:outlineLvl w:val="0"/>
        <w:rPr>
          <w:rFonts w:ascii="彩虹粗仿宋" w:eastAsia="彩虹粗仿宋" w:hAnsi="宋体" w:cs="Arial"/>
          <w:sz w:val="24"/>
        </w:rPr>
      </w:pPr>
      <w:r w:rsidRPr="000078AA">
        <w:rPr>
          <w:rFonts w:ascii="彩虹粗仿宋" w:eastAsia="彩虹粗仿宋" w:hAnsi="宋体" w:cs="Arial" w:hint="eastAsia"/>
          <w:sz w:val="24"/>
        </w:rPr>
        <w:t>除申购款项到达基金</w:t>
      </w:r>
      <w:r w:rsidR="00A52FBE">
        <w:rPr>
          <w:rFonts w:ascii="彩虹粗仿宋" w:eastAsia="彩虹粗仿宋" w:hAnsi="宋体" w:cs="Arial" w:hint="eastAsia"/>
          <w:sz w:val="24"/>
        </w:rPr>
        <w:t>托管</w:t>
      </w:r>
      <w:r w:rsidRPr="000078AA">
        <w:rPr>
          <w:rFonts w:ascii="彩虹粗仿宋" w:eastAsia="彩虹粗仿宋" w:hAnsi="宋体" w:cs="Arial" w:hint="eastAsia"/>
          <w:sz w:val="24"/>
        </w:rPr>
        <w:t>资金账户需双方按约定方式对账外，回购到期付款和与投资有关的付款、赎回和分红资金划拨时，基金管理人需向基金托管人下达指令。</w:t>
      </w:r>
    </w:p>
    <w:p w14:paraId="7345E0C6" w14:textId="77777777" w:rsidR="000078AA" w:rsidRDefault="000078AA" w:rsidP="000078AA">
      <w:pPr>
        <w:adjustRightInd w:val="0"/>
        <w:snapToGrid w:val="0"/>
        <w:ind w:firstLineChars="200" w:firstLine="480"/>
        <w:outlineLvl w:val="0"/>
        <w:rPr>
          <w:rFonts w:ascii="彩虹粗仿宋" w:eastAsia="彩虹粗仿宋" w:hAnsi="宋体" w:cs="Arial"/>
          <w:sz w:val="24"/>
        </w:rPr>
      </w:pPr>
      <w:r w:rsidRPr="000078AA">
        <w:rPr>
          <w:rFonts w:ascii="彩虹粗仿宋" w:eastAsia="彩虹粗仿宋" w:hAnsi="宋体" w:cs="Arial" w:hint="eastAsia"/>
          <w:sz w:val="24"/>
        </w:rPr>
        <w:t>资金指令的格式、内容、发送、接收和确认方式等与投资指令相同。</w:t>
      </w:r>
    </w:p>
    <w:p w14:paraId="5ACD041D" w14:textId="77777777" w:rsidR="000078AA" w:rsidRPr="000078AA" w:rsidRDefault="000078AA" w:rsidP="000078AA">
      <w:pPr>
        <w:adjustRightInd w:val="0"/>
        <w:snapToGrid w:val="0"/>
        <w:ind w:firstLineChars="200" w:firstLine="480"/>
        <w:outlineLvl w:val="0"/>
        <w:rPr>
          <w:rFonts w:ascii="彩虹粗仿宋" w:eastAsia="彩虹粗仿宋" w:hAnsi="宋体" w:cs="Arial"/>
          <w:sz w:val="24"/>
        </w:rPr>
      </w:pPr>
      <w:r w:rsidRPr="000078AA">
        <w:rPr>
          <w:rFonts w:ascii="彩虹粗仿宋" w:eastAsia="彩虹粗仿宋" w:hAnsi="宋体" w:cs="Arial" w:hint="eastAsia"/>
          <w:sz w:val="24"/>
        </w:rPr>
        <w:t>（四）</w:t>
      </w:r>
      <w:proofErr w:type="gramStart"/>
      <w:r w:rsidRPr="000078AA">
        <w:rPr>
          <w:rFonts w:ascii="彩虹粗仿宋" w:eastAsia="彩虹粗仿宋" w:hAnsi="宋体" w:cs="Arial" w:hint="eastAsia"/>
          <w:sz w:val="24"/>
        </w:rPr>
        <w:t>申赎结算</w:t>
      </w:r>
      <w:proofErr w:type="gramEnd"/>
    </w:p>
    <w:p w14:paraId="0623B3DD" w14:textId="77777777" w:rsidR="000078AA" w:rsidRPr="000078AA" w:rsidRDefault="000078AA" w:rsidP="000078AA">
      <w:pPr>
        <w:adjustRightInd w:val="0"/>
        <w:snapToGrid w:val="0"/>
        <w:ind w:firstLineChars="200" w:firstLine="480"/>
        <w:outlineLvl w:val="0"/>
        <w:rPr>
          <w:rFonts w:ascii="彩虹粗仿宋" w:eastAsia="彩虹粗仿宋" w:hAnsi="宋体" w:cs="Arial"/>
          <w:sz w:val="24"/>
        </w:rPr>
      </w:pPr>
      <w:r w:rsidRPr="000078AA">
        <w:rPr>
          <w:rFonts w:ascii="彩虹粗仿宋" w:eastAsia="彩虹粗仿宋" w:hAnsi="宋体" w:cs="Arial" w:hint="eastAsia"/>
          <w:sz w:val="24"/>
        </w:rPr>
        <w:t>本基金申购、赎回过程中涉及的清算交</w:t>
      </w:r>
      <w:proofErr w:type="gramStart"/>
      <w:r w:rsidRPr="000078AA">
        <w:rPr>
          <w:rFonts w:ascii="彩虹粗仿宋" w:eastAsia="彩虹粗仿宋" w:hAnsi="宋体" w:cs="Arial" w:hint="eastAsia"/>
          <w:sz w:val="24"/>
        </w:rPr>
        <w:t>收依据</w:t>
      </w:r>
      <w:proofErr w:type="gramEnd"/>
      <w:r w:rsidRPr="000078AA">
        <w:rPr>
          <w:rFonts w:ascii="彩虹粗仿宋" w:eastAsia="彩虹粗仿宋" w:hAnsi="宋体" w:cs="Arial" w:hint="eastAsia"/>
          <w:sz w:val="24"/>
        </w:rPr>
        <w:t>交易所</w:t>
      </w:r>
      <w:r w:rsidR="00E930DD">
        <w:rPr>
          <w:rFonts w:ascii="彩虹粗仿宋" w:eastAsia="彩虹粗仿宋" w:hAnsi="宋体" w:cs="Arial" w:hint="eastAsia"/>
          <w:sz w:val="24"/>
        </w:rPr>
        <w:t>、登记结算机构</w:t>
      </w:r>
      <w:r w:rsidRPr="000078AA">
        <w:rPr>
          <w:rFonts w:ascii="彩虹粗仿宋" w:eastAsia="彩虹粗仿宋" w:hAnsi="宋体" w:cs="Arial" w:hint="eastAsia"/>
          <w:sz w:val="24"/>
        </w:rPr>
        <w:t>相关业务规则、参与各方相关协议及招募说明书的有关规定办理。如遇特殊情况，双方协商处理。</w:t>
      </w:r>
    </w:p>
    <w:p w14:paraId="22B7EB45" w14:textId="77777777" w:rsidR="000078AA" w:rsidRDefault="000078AA" w:rsidP="000078AA">
      <w:pPr>
        <w:adjustRightInd w:val="0"/>
        <w:snapToGrid w:val="0"/>
        <w:ind w:firstLineChars="200" w:firstLine="480"/>
        <w:outlineLvl w:val="0"/>
        <w:rPr>
          <w:rFonts w:ascii="彩虹粗仿宋" w:eastAsia="彩虹粗仿宋" w:hAnsi="宋体" w:cs="Arial"/>
          <w:sz w:val="24"/>
        </w:rPr>
      </w:pPr>
      <w:r w:rsidRPr="000078AA">
        <w:rPr>
          <w:rFonts w:ascii="彩虹粗仿宋" w:eastAsia="彩虹粗仿宋" w:hAnsi="宋体" w:cs="Arial" w:hint="eastAsia"/>
          <w:sz w:val="24"/>
        </w:rPr>
        <w:t>如果</w:t>
      </w:r>
      <w:bookmarkStart w:id="99" w:name="OLE_LINK103"/>
      <w:bookmarkStart w:id="100" w:name="OLE_LINK104"/>
      <w:bookmarkStart w:id="101" w:name="OLE_LINK105"/>
      <w:r w:rsidRPr="000078AA">
        <w:rPr>
          <w:rFonts w:ascii="彩虹粗仿宋" w:eastAsia="彩虹粗仿宋" w:hAnsi="宋体" w:cs="Arial" w:hint="eastAsia"/>
          <w:sz w:val="24"/>
        </w:rPr>
        <w:t>登记结算机构</w:t>
      </w:r>
      <w:bookmarkEnd w:id="99"/>
      <w:bookmarkEnd w:id="100"/>
      <w:bookmarkEnd w:id="101"/>
      <w:r w:rsidRPr="000078AA">
        <w:rPr>
          <w:rFonts w:ascii="彩虹粗仿宋" w:eastAsia="彩虹粗仿宋" w:hAnsi="宋体" w:cs="Arial" w:hint="eastAsia"/>
          <w:sz w:val="24"/>
        </w:rPr>
        <w:t>相关的结算交收业务规则发生变更，则按最新规则办理。基金管理人和基金托管人也可经协商一致后，在法律法规规定和《基金合同》约定的范围内，采取其他可行的交收方式。</w:t>
      </w:r>
    </w:p>
    <w:p w14:paraId="04C98292" w14:textId="77777777" w:rsidR="00DE5FF8" w:rsidRPr="00852F0D" w:rsidRDefault="00DE5FF8" w:rsidP="000078AA">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w:t>
      </w:r>
      <w:r w:rsidR="000078AA">
        <w:rPr>
          <w:rFonts w:ascii="彩虹粗仿宋" w:eastAsia="彩虹粗仿宋" w:hAnsi="宋体" w:cs="Arial" w:hint="eastAsia"/>
          <w:sz w:val="24"/>
        </w:rPr>
        <w:t>五</w:t>
      </w:r>
      <w:r w:rsidRPr="00852F0D">
        <w:rPr>
          <w:rFonts w:ascii="彩虹粗仿宋" w:eastAsia="彩虹粗仿宋" w:hAnsi="宋体" w:cs="Arial" w:hint="eastAsia"/>
          <w:sz w:val="24"/>
        </w:rPr>
        <w:t>）基金现金分红</w:t>
      </w:r>
    </w:p>
    <w:p w14:paraId="41A2DFF9" w14:textId="77777777" w:rsidR="00DE5FF8" w:rsidRPr="00852F0D" w:rsidRDefault="00DE5FF8">
      <w:pPr>
        <w:adjustRightInd w:val="0"/>
        <w:snapToGrid w:val="0"/>
        <w:ind w:firstLineChars="200" w:firstLine="480"/>
        <w:rPr>
          <w:rFonts w:ascii="彩虹粗仿宋" w:eastAsia="彩虹粗仿宋"/>
          <w:sz w:val="24"/>
          <w:szCs w:val="18"/>
        </w:rPr>
      </w:pPr>
      <w:r w:rsidRPr="00852F0D">
        <w:rPr>
          <w:rFonts w:ascii="彩虹粗仿宋" w:eastAsia="彩虹粗仿宋" w:hAnsi="宋体" w:cs="Arial" w:hint="eastAsia"/>
          <w:sz w:val="24"/>
        </w:rPr>
        <w:t>1、基金管理人确定分红方案通知基金托管人，双方核定后</w:t>
      </w:r>
      <w:r w:rsidRPr="00852F0D">
        <w:rPr>
          <w:rFonts w:ascii="彩虹粗仿宋" w:eastAsia="彩虹粗仿宋" w:hint="eastAsia"/>
          <w:sz w:val="24"/>
          <w:szCs w:val="18"/>
        </w:rPr>
        <w:t>依照《信息披露办法》的有关规定在中国证监会规定媒介上公告</w:t>
      </w:r>
      <w:r w:rsidRPr="00852F0D">
        <w:rPr>
          <w:rFonts w:ascii="彩虹粗仿宋" w:eastAsia="彩虹粗仿宋" w:hAnsi="宋体" w:cs="Arial" w:hint="eastAsia"/>
          <w:sz w:val="24"/>
        </w:rPr>
        <w:t>。</w:t>
      </w:r>
    </w:p>
    <w:p w14:paraId="2077317F"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17B2870B" w14:textId="77777777" w:rsidR="00DE5FF8" w:rsidRPr="00852F0D" w:rsidRDefault="00DE5FF8">
      <w:pPr>
        <w:ind w:firstLine="480"/>
        <w:rPr>
          <w:rFonts w:ascii="彩虹粗仿宋" w:eastAsia="彩虹粗仿宋" w:hAnsi="宋体" w:cs="Arial"/>
          <w:sz w:val="24"/>
        </w:rPr>
      </w:pPr>
      <w:r w:rsidRPr="00852F0D">
        <w:rPr>
          <w:rFonts w:ascii="彩虹粗仿宋" w:eastAsia="彩虹粗仿宋" w:hAnsi="宋体" w:cs="Arial" w:hint="eastAsia"/>
          <w:sz w:val="24"/>
        </w:rPr>
        <w:t>3、基金管理人在下达指令时，应给基金托管人留出必需的划款时间。</w:t>
      </w:r>
    </w:p>
    <w:p w14:paraId="36F3636C"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w:t>
      </w:r>
      <w:r w:rsidR="00E37853">
        <w:rPr>
          <w:rFonts w:ascii="彩虹粗仿宋" w:eastAsia="彩虹粗仿宋" w:hAnsi="宋体" w:cs="Arial" w:hint="eastAsia"/>
          <w:sz w:val="24"/>
        </w:rPr>
        <w:t>六</w:t>
      </w:r>
      <w:r w:rsidRPr="00852F0D">
        <w:rPr>
          <w:rFonts w:ascii="彩虹粗仿宋" w:eastAsia="彩虹粗仿宋" w:hAnsi="宋体" w:cs="Arial" w:hint="eastAsia"/>
          <w:sz w:val="24"/>
        </w:rPr>
        <w:t>）投资银行存款的特别约定</w:t>
      </w:r>
    </w:p>
    <w:p w14:paraId="323A0971"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1、本基金投资银行存款前，基金管理人应与存款银行签订具体存款协议，包括但不限于以下内容：</w:t>
      </w:r>
    </w:p>
    <w:p w14:paraId="7788FA68"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w:t>
      </w:r>
      <w:proofErr w:type="gramStart"/>
      <w:r w:rsidRPr="00852F0D">
        <w:rPr>
          <w:rFonts w:ascii="彩虹粗仿宋" w:eastAsia="彩虹粗仿宋" w:hAnsi="宋体" w:cs="Arial" w:hint="eastAsia"/>
          <w:sz w:val="24"/>
        </w:rPr>
        <w:t>本息划往任何</w:t>
      </w:r>
      <w:proofErr w:type="gramEnd"/>
      <w:r w:rsidRPr="00852F0D">
        <w:rPr>
          <w:rFonts w:ascii="彩虹粗仿宋" w:eastAsia="彩虹粗仿宋" w:hAnsi="宋体" w:cs="Arial" w:hint="eastAsia"/>
          <w:sz w:val="24"/>
        </w:rPr>
        <w:t>其他账户。</w:t>
      </w:r>
    </w:p>
    <w:p w14:paraId="5CFB5720"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314A3D78"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（3）约定存款证实书的具体传递交接方式及交接期限。</w:t>
      </w:r>
    </w:p>
    <w:p w14:paraId="0824EC14"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（4）资金划转过程中需要使用存款银行过渡账户的，存款银行须保证资金在过渡账户中不出现滞留，不被挪用。</w:t>
      </w:r>
    </w:p>
    <w:p w14:paraId="0B8179AF" w14:textId="77777777" w:rsidR="00DE5FF8" w:rsidRPr="00852F0D" w:rsidRDefault="00DE5FF8">
      <w:pPr>
        <w:adjustRightInd w:val="0"/>
        <w:snapToGrid w:val="0"/>
        <w:ind w:firstLine="480"/>
        <w:outlineLvl w:val="0"/>
        <w:rPr>
          <w:rFonts w:ascii="彩虹粗仿宋" w:eastAsia="彩虹粗仿宋" w:hAnsi="宋体" w:cs="Arial"/>
          <w:sz w:val="24"/>
        </w:rPr>
      </w:pPr>
      <w:r w:rsidRPr="00852F0D">
        <w:rPr>
          <w:rFonts w:ascii="彩虹粗仿宋" w:eastAsia="彩虹粗仿宋" w:hAnsi="宋体" w:cs="Arial" w:hint="eastAsia"/>
          <w:sz w:val="24"/>
        </w:rPr>
        <w:t>2、本基金投资银行存款，必须采用双方认可的方式办理。基金托管人负责依据</w:t>
      </w:r>
      <w:r w:rsidR="00D87423" w:rsidRPr="00852F0D">
        <w:rPr>
          <w:rFonts w:ascii="彩虹粗仿宋" w:eastAsia="彩虹粗仿宋" w:hAnsi="宋体" w:cs="Arial" w:hint="eastAsia"/>
          <w:sz w:val="24"/>
        </w:rPr>
        <w:t>基金</w:t>
      </w:r>
      <w:r w:rsidRPr="00852F0D">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管理人提供的银行存款投资合同/协议、投资指令、支取通知等有关文件办理资金的支付以及存款证实书的接收、保管与交付，切实履行托管职责。基金托管</w:t>
      </w:r>
      <w:r w:rsidRPr="00852F0D">
        <w:rPr>
          <w:rFonts w:ascii="彩虹粗仿宋" w:eastAsia="彩虹粗仿宋" w:hAnsi="宋体" w:cs="Arial" w:hint="eastAsia"/>
          <w:sz w:val="24"/>
        </w:rPr>
        <w:lastRenderedPageBreak/>
        <w:t>人负责对存款开户证实书进行保管，不负责对存款开户证实书真伪的辨别，不承担存款开户证实书对应存款的本金及收益的安全。</w:t>
      </w:r>
    </w:p>
    <w:p w14:paraId="0125EDD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3、基金管理人投资银行存款或办理存款支取时，</w:t>
      </w:r>
      <w:r w:rsidR="00A52FBE" w:rsidRPr="00A52FBE">
        <w:rPr>
          <w:rFonts w:ascii="彩虹粗仿宋" w:eastAsia="彩虹粗仿宋" w:hAnsi="宋体" w:cs="Arial" w:hint="eastAsia"/>
          <w:sz w:val="24"/>
        </w:rPr>
        <w:t>应提前书面</w:t>
      </w:r>
      <w:r w:rsidRPr="00852F0D">
        <w:rPr>
          <w:rFonts w:ascii="彩虹粗仿宋" w:eastAsia="彩虹粗仿宋" w:hAnsi="宋体" w:cs="Arial" w:hint="eastAsia"/>
          <w:sz w:val="24"/>
        </w:rPr>
        <w:t>通知基金托管人，以便基金托管人有足够的时间履行相应的业务操作程序。因发生逾期支取、提前支取或部分提前支取，基金托管人不承担相应利息损失及逾期支取手续费。</w:t>
      </w:r>
    </w:p>
    <w:p w14:paraId="27212A1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sz w:val="24"/>
        </w:rPr>
        <w:t>4</w:t>
      </w:r>
      <w:r w:rsidRPr="00852F0D">
        <w:rPr>
          <w:rFonts w:ascii="彩虹粗仿宋" w:eastAsia="彩虹粗仿宋" w:hAnsi="宋体" w:cs="Arial" w:hint="eastAsia"/>
          <w:sz w:val="24"/>
        </w:rPr>
        <w:t>、对于已移交基金托管人保管的存款开户证实书等实物凭证，基金托管人应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sidRPr="00852F0D">
        <w:rPr>
          <w:rFonts w:ascii="彩虹粗仿宋" w:eastAsia="彩虹粗仿宋" w:hAnsi="宋体" w:cs="Arial"/>
          <w:sz w:val="24"/>
        </w:rPr>
        <w:t>1</w:t>
      </w:r>
      <w:r w:rsidRPr="00852F0D">
        <w:rPr>
          <w:rFonts w:ascii="彩虹粗仿宋" w:eastAsia="彩虹粗仿宋" w:hAnsi="宋体" w:cs="Arial" w:hint="eastAsia"/>
          <w:sz w:val="24"/>
        </w:rPr>
        <w:t>）建立风险预警机制，对于实物凭证未送达集中度较高的存款银行，主动发函基金管理人尽量避免在此类银行进行存款投资；（</w:t>
      </w:r>
      <w:r w:rsidRPr="00852F0D">
        <w:rPr>
          <w:rFonts w:ascii="彩虹粗仿宋" w:eastAsia="彩虹粗仿宋" w:hAnsi="宋体" w:cs="Arial"/>
          <w:sz w:val="24"/>
        </w:rPr>
        <w:t>2</w:t>
      </w:r>
      <w:r w:rsidRPr="00852F0D">
        <w:rPr>
          <w:rFonts w:ascii="彩虹粗仿宋" w:eastAsia="彩虹粗仿宋" w:hAnsi="宋体" w:cs="Arial" w:hint="eastAsia"/>
          <w:sz w:val="24"/>
        </w:rPr>
        <w:t>）在定期报告中，对未按约定送达基金托管人保管的实物凭证信息进行规定范围信息披露；（</w:t>
      </w:r>
      <w:r w:rsidRPr="00852F0D">
        <w:rPr>
          <w:rFonts w:ascii="彩虹粗仿宋" w:eastAsia="彩虹粗仿宋" w:hAnsi="宋体" w:cs="Arial"/>
          <w:sz w:val="24"/>
        </w:rPr>
        <w:t>3</w:t>
      </w:r>
      <w:r w:rsidRPr="00852F0D">
        <w:rPr>
          <w:rFonts w:ascii="彩虹粗仿宋" w:eastAsia="彩虹粗仿宋" w:hAnsi="宋体" w:cs="Arial" w:hint="eastAsia"/>
          <w:sz w:val="24"/>
        </w:rPr>
        <w:t>）未送达实物凭证超过送单截止日后</w:t>
      </w:r>
      <w:r w:rsidRPr="00852F0D">
        <w:rPr>
          <w:rFonts w:ascii="彩虹粗仿宋" w:eastAsia="彩虹粗仿宋" w:hAnsi="宋体" w:cs="Arial"/>
          <w:sz w:val="24"/>
        </w:rPr>
        <w:t>30</w:t>
      </w:r>
      <w:r w:rsidRPr="00852F0D">
        <w:rPr>
          <w:rFonts w:ascii="彩虹粗仿宋" w:eastAsia="彩虹粗仿宋" w:hAnsi="宋体" w:cs="Arial" w:hint="eastAsia"/>
          <w:sz w:val="24"/>
        </w:rPr>
        <w:t>个工作日，且累计超过</w:t>
      </w:r>
      <w:r w:rsidRPr="00852F0D">
        <w:rPr>
          <w:rFonts w:ascii="彩虹粗仿宋" w:eastAsia="彩虹粗仿宋" w:hAnsi="宋体" w:cs="Arial"/>
          <w:sz w:val="24"/>
        </w:rPr>
        <w:t>3</w:t>
      </w:r>
      <w:r w:rsidRPr="00852F0D">
        <w:rPr>
          <w:rFonts w:ascii="彩虹粗仿宋" w:eastAsia="彩虹粗仿宋" w:hAnsi="宋体" w:cs="Arial" w:hint="eastAsia"/>
          <w:sz w:val="24"/>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3E5892EB" w14:textId="77777777" w:rsidR="00DE5FF8" w:rsidRPr="00852F0D" w:rsidRDefault="00DE5FF8">
      <w:pPr>
        <w:adjustRightInd w:val="0"/>
        <w:snapToGrid w:val="0"/>
        <w:ind w:firstLineChars="200" w:firstLine="480"/>
        <w:rPr>
          <w:rFonts w:ascii="彩虹粗仿宋" w:eastAsia="彩虹粗仿宋" w:hAnsi="宋体" w:cs="Arial"/>
          <w:sz w:val="24"/>
        </w:rPr>
      </w:pPr>
    </w:p>
    <w:p w14:paraId="67090930" w14:textId="77777777" w:rsidR="00DE5FF8" w:rsidRPr="00852F0D" w:rsidRDefault="00DE5FF8">
      <w:pPr>
        <w:pStyle w:val="2"/>
        <w:jc w:val="center"/>
        <w:rPr>
          <w:rFonts w:ascii="彩虹粗仿宋" w:eastAsia="彩虹粗仿宋"/>
          <w:sz w:val="30"/>
        </w:rPr>
      </w:pPr>
      <w:bookmarkStart w:id="102" w:name="_Toc223106911"/>
      <w:r w:rsidRPr="00852F0D">
        <w:rPr>
          <w:rFonts w:ascii="彩虹粗仿宋" w:eastAsia="彩虹粗仿宋" w:hint="eastAsia"/>
          <w:sz w:val="30"/>
        </w:rPr>
        <w:t>八、基金资产净值计算和会计核算</w:t>
      </w:r>
      <w:bookmarkEnd w:id="102"/>
    </w:p>
    <w:p w14:paraId="60B2676D"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（一）基金资产净值的计算、复核与完成的时间及程序</w:t>
      </w:r>
    </w:p>
    <w:p w14:paraId="3736BD8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1、基金资产净值是指基金资产总值减去基金负债后的价值。基金份额净值是按照每个估值日闭市后，基金资产净值除以当日基金</w:t>
      </w:r>
      <w:bookmarkStart w:id="103" w:name="OLE_LINK106"/>
      <w:bookmarkStart w:id="104" w:name="OLE_LINK107"/>
      <w:r w:rsidRPr="00852F0D">
        <w:rPr>
          <w:rFonts w:ascii="彩虹粗仿宋" w:eastAsia="彩虹粗仿宋" w:hAnsi="宋体" w:cs="Arial" w:hint="eastAsia"/>
          <w:sz w:val="24"/>
        </w:rPr>
        <w:t>份额的余额数量计算，精确到0.0001元，小数点后第五位四舍五入。基金管理人可以设立大额赎回情形下的净值精度应急调整机制。国家另有规定的</w:t>
      </w:r>
      <w:bookmarkEnd w:id="103"/>
      <w:bookmarkEnd w:id="104"/>
      <w:r w:rsidRPr="00852F0D">
        <w:rPr>
          <w:rFonts w:ascii="彩虹粗仿宋" w:eastAsia="彩虹粗仿宋" w:hAnsi="宋体" w:cs="Arial" w:hint="eastAsia"/>
          <w:sz w:val="24"/>
        </w:rPr>
        <w:t>，从其规定。</w:t>
      </w:r>
    </w:p>
    <w:p w14:paraId="4A10CFD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基金管理人于每个估值日计算基金资产净值及基金份额净值，并按规定公告。</w:t>
      </w:r>
    </w:p>
    <w:p w14:paraId="020213A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2、基金管理人</w:t>
      </w:r>
      <w:proofErr w:type="gramStart"/>
      <w:r w:rsidRPr="00852F0D">
        <w:rPr>
          <w:rFonts w:ascii="彩虹粗仿宋" w:eastAsia="彩虹粗仿宋" w:hAnsi="宋体" w:cs="Arial" w:hint="eastAsia"/>
          <w:sz w:val="24"/>
        </w:rPr>
        <w:t>应每个</w:t>
      </w:r>
      <w:proofErr w:type="gramEnd"/>
      <w:r w:rsidRPr="00852F0D">
        <w:rPr>
          <w:rFonts w:ascii="彩虹粗仿宋" w:eastAsia="彩虹粗仿宋" w:hAnsi="宋体" w:cs="Arial" w:hint="eastAsia"/>
          <w:sz w:val="24"/>
        </w:rPr>
        <w:t>估值日对基金资产估值，但基金管理人根据法律法规或基金合同的规定暂停估值时除外。基金管理人每个估值日对基金资产估值后，将基金资产净值和基金份额净值结果发送基金托管人，经基金托管人复核无误后，由基金管理人按约定对外公布。</w:t>
      </w:r>
    </w:p>
    <w:p w14:paraId="24B85EAF" w14:textId="77777777" w:rsidR="00DE5FF8" w:rsidRPr="00852F0D" w:rsidRDefault="00DE5FF8">
      <w:pPr>
        <w:ind w:firstLineChars="200" w:firstLine="480"/>
        <w:rPr>
          <w:rFonts w:ascii="彩虹粗仿宋" w:eastAsia="彩虹粗仿宋" w:hAnsi="宋体" w:cs="Arial"/>
          <w:sz w:val="24"/>
        </w:rPr>
      </w:pPr>
      <w:bookmarkStart w:id="105" w:name="_Hlk223191620"/>
      <w:bookmarkStart w:id="106" w:name="OLE_LINK108"/>
      <w:bookmarkStart w:id="107" w:name="OLE_LINK109"/>
      <w:r w:rsidRPr="00852F0D">
        <w:rPr>
          <w:rFonts w:ascii="彩虹粗仿宋" w:eastAsia="彩虹粗仿宋" w:hAnsi="宋体" w:cs="Arial" w:hint="eastAsia"/>
          <w:sz w:val="24"/>
        </w:rPr>
        <w:t>（二）基金资产估值方法和特殊情形的处理</w:t>
      </w:r>
    </w:p>
    <w:p w14:paraId="50152CD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1、估值对象</w:t>
      </w:r>
    </w:p>
    <w:p w14:paraId="576595E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基金所拥有的股票、债券、资产支持证券、股指期货合约、国债期货合约、股票期权合约、银行存款本息、应收款项、其他投资等资产及负债。</w:t>
      </w:r>
    </w:p>
    <w:p w14:paraId="6F34DDC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2、估值方法</w:t>
      </w:r>
    </w:p>
    <w:p w14:paraId="5A2C850A"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（1）证券交易所上市的有价证券的估值</w:t>
      </w:r>
    </w:p>
    <w:p w14:paraId="78F8AC91"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7013201"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2）交易所上市不存在活跃市场的有价证券，采用估值技术确定公允价值。</w:t>
      </w:r>
    </w:p>
    <w:p w14:paraId="03E84FF8"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lastRenderedPageBreak/>
        <w:t>（2）处于未上市期间及流通受限的有价证券应区分如下情况处理：</w:t>
      </w:r>
    </w:p>
    <w:p w14:paraId="02509D76"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69B56C7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2）首次公开发行未上市的股票，采用估值技术确定公允价值。</w:t>
      </w:r>
    </w:p>
    <w:p w14:paraId="700EFEB3"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852F0D">
        <w:rPr>
          <w:rFonts w:ascii="彩虹粗仿宋" w:eastAsia="彩虹粗仿宋" w:hAnsi="宋体" w:cs="Arial" w:hint="eastAsia"/>
          <w:sz w:val="24"/>
        </w:rPr>
        <w:t>券</w:t>
      </w:r>
      <w:proofErr w:type="gramEnd"/>
      <w:r w:rsidRPr="00852F0D">
        <w:rPr>
          <w:rFonts w:ascii="彩虹粗仿宋" w:eastAsia="彩虹粗仿宋" w:hAnsi="宋体" w:cs="Arial" w:hint="eastAsia"/>
          <w:sz w:val="24"/>
        </w:rPr>
        <w:t>等流通受限股票，按监管机构或行业协会有关规定确定公允价值。</w:t>
      </w:r>
    </w:p>
    <w:p w14:paraId="0A4E1856"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（3）对于已上市或已挂牌转让的不含</w:t>
      </w:r>
      <w:proofErr w:type="gramStart"/>
      <w:r w:rsidRPr="00852F0D">
        <w:rPr>
          <w:rFonts w:ascii="彩虹粗仿宋" w:eastAsia="彩虹粗仿宋" w:hAnsi="宋体" w:cs="Arial" w:hint="eastAsia"/>
          <w:sz w:val="24"/>
        </w:rPr>
        <w:t>权固定</w:t>
      </w:r>
      <w:proofErr w:type="gramEnd"/>
      <w:r w:rsidRPr="00852F0D">
        <w:rPr>
          <w:rFonts w:ascii="彩虹粗仿宋" w:eastAsia="彩虹粗仿宋" w:hAnsi="宋体" w:cs="Arial" w:hint="eastAsia"/>
          <w:sz w:val="24"/>
        </w:rPr>
        <w:t>收益品种（另有规定的除外），选取估值日第三方估值基准服务机构提供的相应品种当日的估值全价进行估值。</w:t>
      </w:r>
    </w:p>
    <w:p w14:paraId="71083FBB"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（4）对于已上市或已挂牌转让的含</w:t>
      </w:r>
      <w:proofErr w:type="gramStart"/>
      <w:r w:rsidRPr="00852F0D">
        <w:rPr>
          <w:rFonts w:ascii="彩虹粗仿宋" w:eastAsia="彩虹粗仿宋" w:hAnsi="宋体" w:cs="Arial" w:hint="eastAsia"/>
          <w:sz w:val="24"/>
        </w:rPr>
        <w:t>权固定</w:t>
      </w:r>
      <w:proofErr w:type="gramEnd"/>
      <w:r w:rsidRPr="00852F0D">
        <w:rPr>
          <w:rFonts w:ascii="彩虹粗仿宋" w:eastAsia="彩虹粗仿宋" w:hAnsi="宋体" w:cs="Arial" w:hint="eastAsia"/>
          <w:sz w:val="24"/>
        </w:rPr>
        <w:t>收益品种（另有规定的除外），选取估值日第三方估值基准服务机构提供的相应品种当日的唯一估值全价或推荐估值全价进行估值。</w:t>
      </w:r>
    </w:p>
    <w:p w14:paraId="6481D461"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对于含投资人回售权的固定收益品种，行使回售权的，在回售登记日至实际收款日期间选取第三方估值基准服务机构提供的相应品种的唯一估值全价或推荐估值全价估值，同时应充分考虑发行人的信用风险变化对公允价值的影响。回售登记期截止日（含当日）后未行使回售权的按照长待偿期所对应的价格进行估值。</w:t>
      </w:r>
    </w:p>
    <w:p w14:paraId="63BD795C"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6E59C61"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（6）对于未上市或未挂牌转让且不存在活跃市场的固定收益品种，采用在当前情况下适用并且有足够可利用数据和其他信息支持的估值技术确定其公允价值。</w:t>
      </w:r>
    </w:p>
    <w:p w14:paraId="61AD2CE6"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（7）同一证券同时在两个或两个以上市场交易的，按证券所处的市场分别估值。</w:t>
      </w:r>
    </w:p>
    <w:p w14:paraId="4BA0508A" w14:textId="77777777" w:rsidR="004C29AE" w:rsidRPr="00852F0D" w:rsidRDefault="004C29AE" w:rsidP="004C29AE">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8）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03EA7EE"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w:t>
      </w:r>
      <w:r w:rsidR="004C29AE" w:rsidRPr="00852F0D">
        <w:rPr>
          <w:rFonts w:ascii="彩虹粗仿宋" w:eastAsia="彩虹粗仿宋" w:hAnsi="宋体" w:cs="Arial"/>
          <w:sz w:val="24"/>
        </w:rPr>
        <w:t>9</w:t>
      </w:r>
      <w:r w:rsidRPr="00852F0D">
        <w:rPr>
          <w:rFonts w:ascii="彩虹粗仿宋" w:eastAsia="彩虹粗仿宋" w:hAnsi="宋体" w:cs="Arial" w:hint="eastAsia"/>
          <w:sz w:val="24"/>
        </w:rPr>
        <w:t>）持有的银行定期存款或通知存款以本金列示，按协议或合同利率逐日确认利息收入。</w:t>
      </w:r>
    </w:p>
    <w:p w14:paraId="5EBD4195"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w:t>
      </w:r>
      <w:r w:rsidR="00406A25" w:rsidRPr="00852F0D">
        <w:rPr>
          <w:rFonts w:ascii="彩虹粗仿宋" w:eastAsia="彩虹粗仿宋" w:hAnsi="宋体" w:cs="Arial" w:hint="eastAsia"/>
          <w:sz w:val="24"/>
        </w:rPr>
        <w:t>1</w:t>
      </w:r>
      <w:r w:rsidR="00406A25" w:rsidRPr="00852F0D">
        <w:rPr>
          <w:rFonts w:ascii="彩虹粗仿宋" w:eastAsia="彩虹粗仿宋" w:hAnsi="宋体" w:cs="Arial"/>
          <w:sz w:val="24"/>
        </w:rPr>
        <w:t>0</w:t>
      </w:r>
      <w:r w:rsidRPr="00852F0D">
        <w:rPr>
          <w:rFonts w:ascii="彩虹粗仿宋" w:eastAsia="彩虹粗仿宋" w:hAnsi="宋体" w:cs="Arial" w:hint="eastAsia"/>
          <w:sz w:val="24"/>
        </w:rPr>
        <w:t>）本基金投资股指期货合约和国债期货合约，一般以估值当日结算价进行估值，估值当日无结算价的，且最近交易日后经济环境未发生重大变化的，采用最近交易日结算价估值。国家有最新规定的，按其规定进行估值。</w:t>
      </w:r>
    </w:p>
    <w:p w14:paraId="1D89CF1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w:t>
      </w:r>
      <w:r w:rsidR="00406A25" w:rsidRPr="00852F0D">
        <w:rPr>
          <w:rFonts w:ascii="彩虹粗仿宋" w:eastAsia="彩虹粗仿宋" w:hAnsi="宋体" w:cs="Arial" w:hint="eastAsia"/>
          <w:sz w:val="24"/>
        </w:rPr>
        <w:t>1</w:t>
      </w:r>
      <w:r w:rsidR="00406A25" w:rsidRPr="00852F0D">
        <w:rPr>
          <w:rFonts w:ascii="彩虹粗仿宋" w:eastAsia="彩虹粗仿宋" w:hAnsi="宋体" w:cs="Arial"/>
          <w:sz w:val="24"/>
        </w:rPr>
        <w:t>1</w:t>
      </w:r>
      <w:r w:rsidRPr="00852F0D">
        <w:rPr>
          <w:rFonts w:ascii="彩虹粗仿宋" w:eastAsia="彩虹粗仿宋" w:hAnsi="宋体" w:cs="Arial" w:hint="eastAsia"/>
          <w:sz w:val="24"/>
        </w:rPr>
        <w:t>）本基金投资股票期权合约，根据相关法律法规以及监管部门的规定估值。</w:t>
      </w:r>
    </w:p>
    <w:p w14:paraId="4ADA76A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w:t>
      </w:r>
      <w:r w:rsidR="00406A25" w:rsidRPr="00852F0D">
        <w:rPr>
          <w:rFonts w:ascii="彩虹粗仿宋" w:eastAsia="彩虹粗仿宋" w:hAnsi="宋体" w:cs="Arial" w:hint="eastAsia"/>
          <w:sz w:val="24"/>
        </w:rPr>
        <w:t>1</w:t>
      </w:r>
      <w:r w:rsidR="00406A25" w:rsidRPr="00852F0D">
        <w:rPr>
          <w:rFonts w:ascii="彩虹粗仿宋" w:eastAsia="彩虹粗仿宋" w:hAnsi="宋体" w:cs="Arial"/>
          <w:sz w:val="24"/>
        </w:rPr>
        <w:t>2</w:t>
      </w:r>
      <w:r w:rsidRPr="00852F0D">
        <w:rPr>
          <w:rFonts w:ascii="彩虹粗仿宋" w:eastAsia="彩虹粗仿宋" w:hAnsi="宋体" w:cs="Arial" w:hint="eastAsia"/>
          <w:sz w:val="24"/>
        </w:rPr>
        <w:t>）本基金参与融资和转融通证券出借业务的，按照相关法律法规和行业协会的相关规定进行估值。</w:t>
      </w:r>
    </w:p>
    <w:p w14:paraId="3A06C194"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w:t>
      </w:r>
      <w:r w:rsidR="00406A25" w:rsidRPr="00852F0D">
        <w:rPr>
          <w:rFonts w:ascii="彩虹粗仿宋" w:eastAsia="彩虹粗仿宋" w:hAnsi="宋体" w:cs="Arial" w:hint="eastAsia"/>
          <w:sz w:val="24"/>
        </w:rPr>
        <w:t>1</w:t>
      </w:r>
      <w:r w:rsidR="00406A25" w:rsidRPr="00852F0D">
        <w:rPr>
          <w:rFonts w:ascii="彩虹粗仿宋" w:eastAsia="彩虹粗仿宋" w:hAnsi="宋体" w:cs="Arial"/>
          <w:sz w:val="24"/>
        </w:rPr>
        <w:t>3</w:t>
      </w:r>
      <w:r w:rsidRPr="00852F0D">
        <w:rPr>
          <w:rFonts w:ascii="彩虹粗仿宋" w:eastAsia="彩虹粗仿宋" w:hAnsi="宋体" w:cs="Arial" w:hint="eastAsia"/>
          <w:sz w:val="24"/>
        </w:rPr>
        <w:t>）本基金投资存托凭证的估值核算依照境内上市交易的股票执行，国家有最新规定的，按其规定进行估值。</w:t>
      </w:r>
    </w:p>
    <w:p w14:paraId="303D2D99" w14:textId="77777777" w:rsidR="003B5572" w:rsidRDefault="00DE5FF8" w:rsidP="006059D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w:t>
      </w:r>
      <w:r w:rsidR="00406A25" w:rsidRPr="00852F0D">
        <w:rPr>
          <w:rFonts w:ascii="彩虹粗仿宋" w:eastAsia="彩虹粗仿宋" w:hAnsi="宋体" w:cs="Arial" w:hint="eastAsia"/>
          <w:sz w:val="24"/>
        </w:rPr>
        <w:t>1</w:t>
      </w:r>
      <w:r w:rsidR="00406A25" w:rsidRPr="00852F0D">
        <w:rPr>
          <w:rFonts w:ascii="彩虹粗仿宋" w:eastAsia="彩虹粗仿宋" w:hAnsi="宋体" w:cs="Arial"/>
          <w:sz w:val="24"/>
        </w:rPr>
        <w:t>4</w:t>
      </w:r>
      <w:r w:rsidRPr="00852F0D">
        <w:rPr>
          <w:rFonts w:ascii="彩虹粗仿宋" w:eastAsia="彩虹粗仿宋" w:hAnsi="宋体" w:cs="Arial" w:hint="eastAsia"/>
          <w:sz w:val="24"/>
        </w:rPr>
        <w:t>）</w:t>
      </w:r>
      <w:r w:rsidR="00F179FD" w:rsidRPr="00F179FD">
        <w:rPr>
          <w:rFonts w:ascii="彩虹粗仿宋" w:eastAsia="彩虹粗仿宋" w:hAnsi="宋体" w:cs="Arial" w:hint="eastAsia"/>
          <w:sz w:val="24"/>
        </w:rPr>
        <w:t>本基金可以采用第三方估值机构按照上述公允价值确定原则提供的估值价格数据。</w:t>
      </w:r>
      <w:r w:rsidRPr="00852F0D">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360B1076" w14:textId="77777777" w:rsidR="006059D8" w:rsidRPr="00852F0D" w:rsidRDefault="006059D8" w:rsidP="006059D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使用模型估值的，应当审慎确定模型参数，不得随意调整。</w:t>
      </w:r>
    </w:p>
    <w:p w14:paraId="61835C73" w14:textId="77777777" w:rsidR="00DE5FF8" w:rsidRPr="00852F0D" w:rsidRDefault="006059D8" w:rsidP="002C067B">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lastRenderedPageBreak/>
        <w:t>对于仅依赖</w:t>
      </w:r>
      <w:r w:rsidR="00127CC1">
        <w:rPr>
          <w:rFonts w:ascii="彩虹粗仿宋" w:eastAsia="彩虹粗仿宋" w:hAnsi="宋体" w:cs="Arial" w:hint="eastAsia"/>
          <w:sz w:val="24"/>
        </w:rPr>
        <w:t>基金</w:t>
      </w:r>
      <w:r w:rsidRPr="00852F0D">
        <w:rPr>
          <w:rFonts w:ascii="彩虹粗仿宋" w:eastAsia="彩虹粗仿宋" w:hAnsi="宋体" w:cs="Arial" w:hint="eastAsia"/>
          <w:sz w:val="24"/>
        </w:rPr>
        <w:t>管理人所提供数据（包括不限于</w:t>
      </w:r>
      <w:r w:rsidR="003B5572" w:rsidRPr="003B5572">
        <w:rPr>
          <w:rFonts w:ascii="彩虹粗仿宋" w:eastAsia="彩虹粗仿宋" w:hAnsi="宋体" w:cs="Arial" w:hint="eastAsia"/>
          <w:sz w:val="24"/>
        </w:rPr>
        <w:t>基金</w:t>
      </w:r>
      <w:r w:rsidRPr="00852F0D">
        <w:rPr>
          <w:rFonts w:ascii="彩虹粗仿宋" w:eastAsia="彩虹粗仿宋" w:hAnsi="宋体" w:cs="Arial" w:hint="eastAsia"/>
          <w:sz w:val="24"/>
        </w:rPr>
        <w:t>管理人自建模型定价）且无法从其他渠道获取可靠数据进行会计核算的投资品种，</w:t>
      </w:r>
      <w:r w:rsidR="003B5572" w:rsidRPr="003B5572">
        <w:rPr>
          <w:rFonts w:ascii="彩虹粗仿宋" w:eastAsia="彩虹粗仿宋" w:hAnsi="宋体" w:cs="Arial" w:hint="eastAsia"/>
          <w:sz w:val="24"/>
        </w:rPr>
        <w:t>基金</w:t>
      </w:r>
      <w:r w:rsidRPr="00852F0D">
        <w:rPr>
          <w:rFonts w:ascii="彩虹粗仿宋" w:eastAsia="彩虹粗仿宋" w:hAnsi="宋体" w:cs="Arial" w:hint="eastAsia"/>
          <w:sz w:val="24"/>
        </w:rPr>
        <w:t>管理人应对该估值数据的真实性、准确性、完整性、合</w:t>
      </w:r>
      <w:proofErr w:type="gramStart"/>
      <w:r w:rsidRPr="00852F0D">
        <w:rPr>
          <w:rFonts w:ascii="彩虹粗仿宋" w:eastAsia="彩虹粗仿宋" w:hAnsi="宋体" w:cs="Arial" w:hint="eastAsia"/>
          <w:sz w:val="24"/>
        </w:rPr>
        <w:t>规</w:t>
      </w:r>
      <w:proofErr w:type="gramEnd"/>
      <w:r w:rsidRPr="00852F0D">
        <w:rPr>
          <w:rFonts w:ascii="彩虹粗仿宋" w:eastAsia="彩虹粗仿宋" w:hAnsi="宋体" w:cs="Arial" w:hint="eastAsia"/>
          <w:sz w:val="24"/>
        </w:rPr>
        <w:t>性负责，因上述估值数据错误导致估值结果的不真实、不准确、不完整、不合</w:t>
      </w:r>
      <w:proofErr w:type="gramStart"/>
      <w:r w:rsidRPr="00852F0D">
        <w:rPr>
          <w:rFonts w:ascii="彩虹粗仿宋" w:eastAsia="彩虹粗仿宋" w:hAnsi="宋体" w:cs="Arial" w:hint="eastAsia"/>
          <w:sz w:val="24"/>
        </w:rPr>
        <w:t>规</w:t>
      </w:r>
      <w:proofErr w:type="gramEnd"/>
      <w:r w:rsidRPr="00852F0D">
        <w:rPr>
          <w:rFonts w:ascii="彩虹粗仿宋" w:eastAsia="彩虹粗仿宋" w:hAnsi="宋体" w:cs="Arial" w:hint="eastAsia"/>
          <w:sz w:val="24"/>
        </w:rPr>
        <w:t>，</w:t>
      </w:r>
      <w:r w:rsidR="003B5572" w:rsidRPr="003B5572">
        <w:rPr>
          <w:rFonts w:ascii="彩虹粗仿宋" w:eastAsia="彩虹粗仿宋" w:hAnsi="宋体" w:cs="Arial" w:hint="eastAsia"/>
          <w:sz w:val="24"/>
        </w:rPr>
        <w:t>基金</w:t>
      </w:r>
      <w:r w:rsidRPr="00852F0D">
        <w:rPr>
          <w:rFonts w:ascii="彩虹粗仿宋" w:eastAsia="彩虹粗仿宋" w:hAnsi="宋体" w:cs="Arial" w:hint="eastAsia"/>
          <w:sz w:val="24"/>
        </w:rPr>
        <w:t>托管人不承担任何责任。</w:t>
      </w:r>
    </w:p>
    <w:p w14:paraId="077EA2F7"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w:t>
      </w:r>
      <w:r w:rsidR="00406A25" w:rsidRPr="00852F0D">
        <w:rPr>
          <w:rFonts w:ascii="彩虹粗仿宋" w:eastAsia="彩虹粗仿宋" w:hAnsi="宋体" w:cs="Arial" w:hint="eastAsia"/>
          <w:sz w:val="24"/>
        </w:rPr>
        <w:t>1</w:t>
      </w:r>
      <w:r w:rsidR="00406A25" w:rsidRPr="00852F0D">
        <w:rPr>
          <w:rFonts w:ascii="彩虹粗仿宋" w:eastAsia="彩虹粗仿宋" w:hAnsi="宋体" w:cs="Arial"/>
          <w:sz w:val="24"/>
        </w:rPr>
        <w:t>5</w:t>
      </w:r>
      <w:r w:rsidRPr="00852F0D">
        <w:rPr>
          <w:rFonts w:ascii="彩虹粗仿宋" w:eastAsia="彩虹粗仿宋" w:hAnsi="宋体" w:cs="Arial" w:hint="eastAsia"/>
          <w:sz w:val="24"/>
        </w:rPr>
        <w:t>）相关法律法规以及监管部门有强制规定的，从其规定。如有新增事项，按国家最新规定估值。</w:t>
      </w:r>
    </w:p>
    <w:p w14:paraId="203E8286" w14:textId="77777777" w:rsidR="00DE5FF8" w:rsidRPr="00852F0D" w:rsidRDefault="00DE5FF8">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9220947" w14:textId="77777777" w:rsidR="00DE5FF8" w:rsidRPr="00852F0D" w:rsidRDefault="00D87423">
      <w:pPr>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4C29AE" w:rsidRPr="00852F0D">
        <w:rPr>
          <w:rFonts w:ascii="彩虹粗仿宋" w:eastAsia="彩虹粗仿宋" w:hAnsi="宋体" w:cs="Arial" w:hint="eastAsia"/>
          <w:sz w:val="24"/>
        </w:rPr>
        <w:t>基金管理人向基金托管人出具盖章的书面说明后，</w:t>
      </w:r>
      <w:r w:rsidRPr="00852F0D">
        <w:rPr>
          <w:rFonts w:ascii="彩虹粗仿宋" w:eastAsia="彩虹粗仿宋" w:hAnsi="宋体" w:cs="Arial" w:hint="eastAsia"/>
          <w:sz w:val="24"/>
        </w:rPr>
        <w:t>按照基金管理人对基金净值信息的计算结果对外予以公布。</w:t>
      </w:r>
    </w:p>
    <w:p w14:paraId="49CA9DEB" w14:textId="77777777" w:rsidR="00DE5FF8" w:rsidRPr="00852F0D" w:rsidRDefault="00DE5FF8">
      <w:pPr>
        <w:adjustRightInd w:val="0"/>
        <w:snapToGrid w:val="0"/>
        <w:ind w:firstLine="480"/>
        <w:rPr>
          <w:rStyle w:val="read"/>
          <w:rFonts w:ascii="彩虹粗仿宋" w:eastAsia="彩虹粗仿宋" w:hAnsi="宋体" w:cs="Arial"/>
          <w:sz w:val="24"/>
        </w:rPr>
      </w:pPr>
      <w:r w:rsidRPr="00852F0D">
        <w:rPr>
          <w:rStyle w:val="read"/>
          <w:rFonts w:ascii="彩虹粗仿宋" w:eastAsia="彩虹粗仿宋" w:hAnsi="宋体" w:cs="Arial" w:hint="eastAsia"/>
          <w:sz w:val="24"/>
        </w:rPr>
        <w:t>3、特殊情形的处理</w:t>
      </w:r>
    </w:p>
    <w:p w14:paraId="7D1911E4" w14:textId="77777777" w:rsidR="00A52FBE" w:rsidRPr="00852F0D" w:rsidRDefault="00DE5FF8" w:rsidP="00A52FBE">
      <w:pPr>
        <w:adjustRightInd w:val="0"/>
        <w:snapToGrid w:val="0"/>
        <w:ind w:firstLineChars="200" w:firstLine="480"/>
        <w:rPr>
          <w:rStyle w:val="read"/>
          <w:rFonts w:ascii="彩虹粗仿宋" w:eastAsia="彩虹粗仿宋"/>
          <w:sz w:val="24"/>
        </w:rPr>
      </w:pPr>
      <w:r w:rsidRPr="00852F0D">
        <w:rPr>
          <w:rStyle w:val="read"/>
          <w:rFonts w:ascii="彩虹粗仿宋" w:eastAsia="彩虹粗仿宋" w:hAnsi="宋体" w:cs="Arial" w:hint="eastAsia"/>
          <w:sz w:val="24"/>
        </w:rPr>
        <w:t>基金管理人</w:t>
      </w:r>
      <w:r w:rsidR="00A52FBE">
        <w:rPr>
          <w:rStyle w:val="read"/>
          <w:rFonts w:ascii="彩虹粗仿宋" w:eastAsia="彩虹粗仿宋" w:hAnsi="宋体" w:cs="Arial" w:hint="eastAsia"/>
          <w:sz w:val="24"/>
        </w:rPr>
        <w:t>或</w:t>
      </w:r>
      <w:r w:rsidRPr="00852F0D">
        <w:rPr>
          <w:rStyle w:val="read"/>
          <w:rFonts w:ascii="彩虹粗仿宋" w:eastAsia="彩虹粗仿宋" w:hAnsi="宋体" w:cs="Arial" w:hint="eastAsia"/>
          <w:sz w:val="24"/>
        </w:rPr>
        <w:t>基金托管人按估值方法的第（</w:t>
      </w:r>
      <w:r w:rsidR="00406A25" w:rsidRPr="00852F0D">
        <w:rPr>
          <w:rStyle w:val="read"/>
          <w:rFonts w:ascii="彩虹粗仿宋" w:eastAsia="彩虹粗仿宋" w:hAnsi="宋体" w:cs="Arial" w:hint="eastAsia"/>
          <w:sz w:val="24"/>
        </w:rPr>
        <w:t>1</w:t>
      </w:r>
      <w:r w:rsidR="00406A25" w:rsidRPr="00852F0D">
        <w:rPr>
          <w:rStyle w:val="read"/>
          <w:rFonts w:ascii="彩虹粗仿宋" w:eastAsia="彩虹粗仿宋" w:hAnsi="宋体" w:cs="Arial"/>
          <w:sz w:val="24"/>
        </w:rPr>
        <w:t>4</w:t>
      </w:r>
      <w:r w:rsidRPr="00852F0D">
        <w:rPr>
          <w:rStyle w:val="read"/>
          <w:rFonts w:ascii="彩虹粗仿宋" w:eastAsia="彩虹粗仿宋" w:hAnsi="宋体" w:cs="Arial" w:hint="eastAsia"/>
          <w:sz w:val="24"/>
        </w:rPr>
        <w:t>）项进行估值时，所造成的误差不作为基金资产估值</w:t>
      </w:r>
      <w:r w:rsidRPr="00852F0D">
        <w:rPr>
          <w:rStyle w:val="read"/>
          <w:rFonts w:ascii="彩虹粗仿宋" w:eastAsia="彩虹粗仿宋" w:hint="eastAsia"/>
          <w:sz w:val="24"/>
        </w:rPr>
        <w:t>错误处理。</w:t>
      </w:r>
    </w:p>
    <w:bookmarkEnd w:id="105"/>
    <w:bookmarkEnd w:id="106"/>
    <w:bookmarkEnd w:id="107"/>
    <w:p w14:paraId="45D049A5" w14:textId="77777777" w:rsidR="00DE5FF8" w:rsidRPr="00852F0D" w:rsidRDefault="00DE5FF8">
      <w:pPr>
        <w:adjustRightInd w:val="0"/>
        <w:snapToGrid w:val="0"/>
        <w:ind w:firstLineChars="200" w:firstLine="480"/>
        <w:rPr>
          <w:rStyle w:val="read"/>
          <w:rFonts w:ascii="彩虹粗仿宋" w:eastAsia="彩虹粗仿宋"/>
          <w:sz w:val="24"/>
        </w:rPr>
      </w:pPr>
      <w:r w:rsidRPr="00852F0D">
        <w:rPr>
          <w:rStyle w:val="read"/>
          <w:rFonts w:ascii="彩虹粗仿宋" w:eastAsia="彩虹粗仿宋" w:hint="eastAsia"/>
          <w:sz w:val="24"/>
        </w:rPr>
        <w:t>（三）基金份额净值错误的处理方式</w:t>
      </w:r>
    </w:p>
    <w:p w14:paraId="62A6157B" w14:textId="77777777" w:rsidR="00DE5FF8" w:rsidRPr="00852F0D" w:rsidRDefault="00DE5FF8">
      <w:pPr>
        <w:adjustRightInd w:val="0"/>
        <w:snapToGrid w:val="0"/>
        <w:ind w:firstLineChars="200" w:firstLine="480"/>
        <w:rPr>
          <w:rStyle w:val="read"/>
          <w:rFonts w:ascii="彩虹粗仿宋" w:eastAsia="彩虹粗仿宋"/>
          <w:sz w:val="24"/>
        </w:rPr>
      </w:pPr>
      <w:r w:rsidRPr="00852F0D">
        <w:rPr>
          <w:rStyle w:val="read"/>
          <w:rFonts w:ascii="彩虹粗仿宋" w:eastAsia="彩虹粗仿宋" w:hint="eastAsia"/>
          <w:sz w:val="24"/>
        </w:rPr>
        <w:t>1、当基金份额净值小数点后</w:t>
      </w:r>
      <w:r w:rsidRPr="00852F0D">
        <w:rPr>
          <w:rStyle w:val="read"/>
          <w:rFonts w:ascii="彩虹粗仿宋" w:eastAsia="彩虹粗仿宋"/>
          <w:sz w:val="24"/>
        </w:rPr>
        <w:t>4</w:t>
      </w:r>
      <w:r w:rsidRPr="00852F0D">
        <w:rPr>
          <w:rStyle w:val="read"/>
          <w:rFonts w:ascii="彩虹粗仿宋" w:eastAsia="彩虹粗仿宋" w:hint="eastAsia"/>
          <w:sz w:val="24"/>
        </w:rPr>
        <w:t>位以内(含第</w:t>
      </w:r>
      <w:r w:rsidRPr="00852F0D">
        <w:rPr>
          <w:rStyle w:val="read"/>
          <w:rFonts w:ascii="彩虹粗仿宋" w:eastAsia="彩虹粗仿宋"/>
          <w:sz w:val="24"/>
        </w:rPr>
        <w:t>4</w:t>
      </w:r>
      <w:r w:rsidRPr="00852F0D">
        <w:rPr>
          <w:rStyle w:val="read"/>
          <w:rFonts w:ascii="彩虹粗仿宋" w:eastAsia="彩虹粗仿宋" w:hint="eastAsia"/>
          <w:sz w:val="24"/>
        </w:rPr>
        <w:t>位)发生差错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前述内容如法律法规或监管机构另有规定的，从其规定处理。当发生净值计算错误时，由基金管理人负责处理，由此给基金份额持有人和基金造成损失的，应由基金管理人先行赔付，基金管理人按差错情形，有权向其他当事人追偿。</w:t>
      </w:r>
    </w:p>
    <w:p w14:paraId="18930805" w14:textId="77777777" w:rsidR="00DE5FF8" w:rsidRPr="00852F0D" w:rsidRDefault="00DE5FF8">
      <w:pPr>
        <w:adjustRightInd w:val="0"/>
        <w:snapToGrid w:val="0"/>
        <w:ind w:firstLineChars="200" w:firstLine="480"/>
        <w:rPr>
          <w:rStyle w:val="read"/>
          <w:rFonts w:ascii="彩虹粗仿宋" w:eastAsia="彩虹粗仿宋"/>
          <w:sz w:val="24"/>
        </w:rPr>
      </w:pPr>
      <w:r w:rsidRPr="00852F0D">
        <w:rPr>
          <w:rStyle w:val="read"/>
          <w:rFonts w:ascii="彩虹粗仿宋" w:eastAsia="彩虹粗仿宋" w:hint="eastAsia"/>
          <w:sz w:val="24"/>
        </w:rPr>
        <w:t>2、当基金份额净值计算差错给基金和基金份额持有人造成损失需要进行赔偿时，基金管理人和基金托管人根据实际情况界定双方承担的责任，经确认后按以下条款进行赔偿：</w:t>
      </w:r>
    </w:p>
    <w:p w14:paraId="5BA776B7"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52F0D">
        <w:rPr>
          <w:rFonts w:ascii="彩虹粗仿宋" w:eastAsia="彩虹粗仿宋" w:hAnsi="宋体" w:cs="Arial" w:hint="eastAsia"/>
          <w:sz w:val="24"/>
        </w:rPr>
        <w:t>损失，由基金管理人负责赔付。</w:t>
      </w:r>
    </w:p>
    <w:p w14:paraId="42822E9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w:t>
      </w:r>
      <w:proofErr w:type="gramStart"/>
      <w:r w:rsidRPr="00852F0D">
        <w:rPr>
          <w:rFonts w:ascii="彩虹粗仿宋" w:eastAsia="彩虹粗仿宋" w:hint="eastAsia"/>
          <w:kern w:val="0"/>
          <w:sz w:val="24"/>
        </w:rPr>
        <w:t>若基金</w:t>
      </w:r>
      <w:proofErr w:type="gramEnd"/>
      <w:r w:rsidRPr="00852F0D">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w:t>
      </w:r>
      <w:r w:rsidR="004C29AE" w:rsidRPr="00852F0D">
        <w:rPr>
          <w:rFonts w:ascii="彩虹粗仿宋" w:eastAsia="彩虹粗仿宋" w:hint="eastAsia"/>
          <w:kern w:val="0"/>
          <w:sz w:val="24"/>
        </w:rPr>
        <w:t>管理费和托管费比例</w:t>
      </w:r>
      <w:r w:rsidRPr="00852F0D">
        <w:rPr>
          <w:rFonts w:ascii="彩虹粗仿宋" w:eastAsia="彩虹粗仿宋" w:hint="eastAsia"/>
          <w:kern w:val="0"/>
          <w:sz w:val="24"/>
        </w:rPr>
        <w:t>各自承担相应的责任。</w:t>
      </w:r>
    </w:p>
    <w:p w14:paraId="1741FDB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9B04647"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w:t>
      </w:r>
      <w:r w:rsidRPr="00852F0D">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A84ECF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lastRenderedPageBreak/>
        <w:t>3、由于证</w:t>
      </w:r>
      <w:bookmarkStart w:id="108" w:name="OLE_LINK111"/>
      <w:bookmarkStart w:id="109" w:name="OLE_LINK112"/>
      <w:bookmarkStart w:id="110" w:name="OLE_LINK113"/>
      <w:r w:rsidRPr="00852F0D">
        <w:rPr>
          <w:rFonts w:ascii="彩虹粗仿宋" w:eastAsia="彩虹粗仿宋" w:hAnsi="宋体" w:cs="Arial" w:hint="eastAsia"/>
          <w:sz w:val="24"/>
        </w:rPr>
        <w:t>券/期货交易所、证券/期货公司、登记机构、存款银行、指数编制机构、估值基准服务机构等第三方机构发送的数据错误或由于其他不可抗力原因，或国家会计政策变更、市场规则变更等</w:t>
      </w:r>
      <w:proofErr w:type="gramStart"/>
      <w:r w:rsidRPr="00852F0D">
        <w:rPr>
          <w:rFonts w:ascii="彩虹粗仿宋" w:eastAsia="彩虹粗仿宋" w:hAnsi="宋体" w:cs="Arial" w:hint="eastAsia"/>
          <w:sz w:val="24"/>
        </w:rPr>
        <w:t>非基金</w:t>
      </w:r>
      <w:proofErr w:type="gramEnd"/>
      <w:r w:rsidRPr="00852F0D">
        <w:rPr>
          <w:rFonts w:ascii="彩虹粗仿宋" w:eastAsia="彩虹粗仿宋" w:hAnsi="宋体" w:cs="Arial" w:hint="eastAsia"/>
          <w:sz w:val="24"/>
        </w:rPr>
        <w:t>管理人与基金托管人原因，基金管理人和基金托管人虽然已经采取必要、适当、合理的措施进行检查，但是未能发现该错误而造成的基金资产估值错误，基金管理人、基金托管人免除赔偿责任。但基金管理人、基金托管人应积</w:t>
      </w:r>
      <w:bookmarkEnd w:id="108"/>
      <w:bookmarkEnd w:id="109"/>
      <w:bookmarkEnd w:id="110"/>
      <w:r w:rsidRPr="00852F0D">
        <w:rPr>
          <w:rFonts w:ascii="彩虹粗仿宋" w:eastAsia="彩虹粗仿宋" w:hAnsi="宋体" w:cs="Arial" w:hint="eastAsia"/>
          <w:sz w:val="24"/>
        </w:rPr>
        <w:t>极采取必要的措施减轻或消除由此造成的影响。</w:t>
      </w:r>
    </w:p>
    <w:p w14:paraId="38843532"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4、基金管理人和基金托管人由于各自技术系统设置而产生的净值计算尾差，以基金管理人计算结果为准。</w:t>
      </w:r>
    </w:p>
    <w:p w14:paraId="42F99B1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5、前述内容如法律法规或者监管机构另有规定的，从其规定。如果行业另有通行做法，双方当事人应本着平等和保护基金份额持有人利益的原则进行协商。</w:t>
      </w:r>
    </w:p>
    <w:p w14:paraId="7CC00969"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（四）暂停估值的情形</w:t>
      </w:r>
    </w:p>
    <w:p w14:paraId="6E360098"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1、基金投资所涉及的证券/期货交易市场遇法定节假日或因其他原因暂停营业时；</w:t>
      </w:r>
    </w:p>
    <w:p w14:paraId="28C1C660"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2、因不可抗力或其他情形致使基金管理人、基金托管人无法准确评估基金资产价值时；</w:t>
      </w:r>
    </w:p>
    <w:p w14:paraId="2CE40DCB"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3、当前一估值日基金资产净值50%以上的资产出现无可参考的活跃市场价格且采用估值技术</w:t>
      </w:r>
      <w:proofErr w:type="gramStart"/>
      <w:r w:rsidRPr="00852F0D">
        <w:rPr>
          <w:rFonts w:ascii="彩虹粗仿宋" w:eastAsia="彩虹粗仿宋" w:hAnsi="宋体" w:cs="Arial" w:hint="eastAsia"/>
          <w:sz w:val="24"/>
        </w:rPr>
        <w:t>仍导致</w:t>
      </w:r>
      <w:proofErr w:type="gramEnd"/>
      <w:r w:rsidRPr="00852F0D">
        <w:rPr>
          <w:rFonts w:ascii="彩虹粗仿宋" w:eastAsia="彩虹粗仿宋" w:hAnsi="宋体" w:cs="Arial" w:hint="eastAsia"/>
          <w:sz w:val="24"/>
        </w:rPr>
        <w:t>公允价值存在重大不确定性时，经与基金托管人协商一致的，基金管理人应当暂停估值；</w:t>
      </w:r>
    </w:p>
    <w:p w14:paraId="43F1F212"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4、法律法规、中国证监会和基金合同认定的其他情形。</w:t>
      </w:r>
    </w:p>
    <w:p w14:paraId="33E087C3"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（五）基金会计制度</w:t>
      </w:r>
    </w:p>
    <w:p w14:paraId="47C51AE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按国家有关部门规定的会计制度执行。</w:t>
      </w:r>
    </w:p>
    <w:p w14:paraId="6FA612AA"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（六）基金账册的建立</w:t>
      </w:r>
    </w:p>
    <w:p w14:paraId="5127028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852F0D">
        <w:rPr>
          <w:rFonts w:ascii="彩虹粗仿宋" w:eastAsia="彩虹粗仿宋" w:hAnsi="宋体" w:cs="Arial" w:hint="eastAsia"/>
          <w:sz w:val="24"/>
        </w:rPr>
        <w:t>若基金</w:t>
      </w:r>
      <w:proofErr w:type="gramEnd"/>
      <w:r w:rsidRPr="00852F0D">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6099287F"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（七）基金财务报表与报告的编制和复核</w:t>
      </w:r>
    </w:p>
    <w:p w14:paraId="6EB36B1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1、财务报表的编制</w:t>
      </w:r>
    </w:p>
    <w:p w14:paraId="74208B8D"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基金财务报表由基金管理人编制，基金托管人复核。</w:t>
      </w:r>
    </w:p>
    <w:p w14:paraId="1F96889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2、报表复核</w:t>
      </w:r>
    </w:p>
    <w:p w14:paraId="6D03307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E67521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3、财务报表的编制与复核时间安排</w:t>
      </w:r>
    </w:p>
    <w:p w14:paraId="4CC54F2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（1）报表的编制</w:t>
      </w:r>
    </w:p>
    <w:p w14:paraId="4879EB8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14:paraId="084E410A" w14:textId="77777777" w:rsidR="00DE5FF8" w:rsidRPr="00852F0D" w:rsidRDefault="00DE5FF8">
      <w:pPr>
        <w:pStyle w:val="a0"/>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（2）报表的复核</w:t>
      </w:r>
    </w:p>
    <w:p w14:paraId="3D21D4AE" w14:textId="77777777" w:rsidR="00DE5FF8" w:rsidRPr="00852F0D" w:rsidRDefault="00DE5FF8">
      <w:pPr>
        <w:pStyle w:val="a0"/>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5E8EBF4" w14:textId="77777777" w:rsidR="00DE5FF8" w:rsidRPr="00852F0D" w:rsidRDefault="00DE5FF8">
      <w:pPr>
        <w:pStyle w:val="a0"/>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lastRenderedPageBreak/>
        <w:t>基金管理人应留足充分的时间，便于基金托管人复核相关报表及报告。如果基金管理人与基金托管人不能</w:t>
      </w:r>
      <w:proofErr w:type="gramStart"/>
      <w:r w:rsidRPr="00852F0D">
        <w:rPr>
          <w:rFonts w:ascii="彩虹粗仿宋" w:eastAsia="彩虹粗仿宋" w:hAnsi="宋体" w:cs="Arial" w:hint="eastAsia"/>
          <w:sz w:val="24"/>
        </w:rPr>
        <w:t>于应当</w:t>
      </w:r>
      <w:proofErr w:type="gramEnd"/>
      <w:r w:rsidRPr="00852F0D">
        <w:rPr>
          <w:rFonts w:ascii="彩虹粗仿宋" w:eastAsia="彩虹粗仿宋" w:hAnsi="宋体" w:cs="Arial" w:hint="eastAsia"/>
          <w:sz w:val="24"/>
        </w:rPr>
        <w:t>发布公告之日之前就相关报表达成一致，基金管理人按照其编制的报表对外发布公告，基金托管人有权就相关情况报中国证监会备案。</w:t>
      </w:r>
    </w:p>
    <w:p w14:paraId="63B0DA30" w14:textId="77777777" w:rsidR="00DE5FF8" w:rsidRPr="00852F0D" w:rsidRDefault="00DE5FF8">
      <w:pPr>
        <w:pStyle w:val="a0"/>
        <w:adjustRightInd w:val="0"/>
        <w:snapToGrid w:val="0"/>
        <w:ind w:firstLine="480"/>
        <w:rPr>
          <w:rFonts w:ascii="彩虹粗仿宋" w:eastAsia="彩虹粗仿宋" w:hAnsi="宋体" w:cs="Arial"/>
          <w:sz w:val="24"/>
        </w:rPr>
      </w:pPr>
      <w:r w:rsidRPr="00852F0D">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12AF4885" w14:textId="77777777" w:rsidR="00DE5FF8" w:rsidRPr="00852F0D" w:rsidRDefault="00DE5FF8">
      <w:pPr>
        <w:pStyle w:val="a0"/>
        <w:adjustRightInd w:val="0"/>
        <w:snapToGrid w:val="0"/>
        <w:ind w:firstLineChars="0" w:firstLine="0"/>
        <w:rPr>
          <w:rFonts w:ascii="彩虹粗仿宋" w:eastAsia="彩虹粗仿宋" w:hAnsi="宋体" w:cs="Arial"/>
          <w:sz w:val="24"/>
        </w:rPr>
      </w:pPr>
    </w:p>
    <w:p w14:paraId="697DCB10" w14:textId="77777777" w:rsidR="00DE5FF8" w:rsidRPr="00852F0D" w:rsidRDefault="00DE5FF8">
      <w:pPr>
        <w:pStyle w:val="2"/>
        <w:jc w:val="center"/>
        <w:rPr>
          <w:rFonts w:ascii="彩虹粗仿宋" w:eastAsia="彩虹粗仿宋"/>
          <w:sz w:val="30"/>
        </w:rPr>
      </w:pPr>
      <w:bookmarkStart w:id="111" w:name="_Toc223106912"/>
      <w:r w:rsidRPr="00852F0D">
        <w:rPr>
          <w:rFonts w:ascii="彩虹粗仿宋" w:eastAsia="彩虹粗仿宋" w:hint="eastAsia"/>
          <w:sz w:val="30"/>
        </w:rPr>
        <w:t>九、基金收益分配</w:t>
      </w:r>
      <w:bookmarkEnd w:id="111"/>
    </w:p>
    <w:p w14:paraId="19E42039" w14:textId="77777777" w:rsidR="00DE5FF8" w:rsidRPr="00852F0D" w:rsidRDefault="00DE5FF8">
      <w:pPr>
        <w:adjustRightInd w:val="0"/>
        <w:snapToGrid w:val="0"/>
        <w:ind w:firstLineChars="200" w:firstLine="480"/>
        <w:rPr>
          <w:rFonts w:ascii="彩虹粗仿宋" w:eastAsia="彩虹粗仿宋" w:hAnsi="宋体" w:cs="Arial"/>
          <w:sz w:val="24"/>
        </w:rPr>
      </w:pPr>
      <w:bookmarkStart w:id="112" w:name="_Hlk223192027"/>
      <w:r w:rsidRPr="00852F0D">
        <w:rPr>
          <w:rFonts w:ascii="彩虹粗仿宋" w:eastAsia="彩虹粗仿宋" w:hAnsi="宋体" w:cs="Arial" w:hint="eastAsia"/>
          <w:sz w:val="24"/>
        </w:rPr>
        <w:t>基金收益分配是指按规定将基金的可分配收益按基金份额进行比例分配。</w:t>
      </w:r>
    </w:p>
    <w:p w14:paraId="5FB4E466"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（一）基金收益分配的原则</w:t>
      </w:r>
    </w:p>
    <w:p w14:paraId="39AB180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基金收益分配应遵循下列原则：</w:t>
      </w:r>
    </w:p>
    <w:p w14:paraId="73C507B3"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1、在符合有关基金分红条件的前提下，基金管理人可根据实际情况对本基金进行收益分配，分配时间、分配方案及收益分配数额等内容，基金管理人可根据实际情况确定并按照有关规定公告；</w:t>
      </w:r>
    </w:p>
    <w:p w14:paraId="68C54B58"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2、本基金的收益分配方式为现金分红；</w:t>
      </w:r>
    </w:p>
    <w:p w14:paraId="73E86FC5"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3、基于本基金的特点，本基金收益分配无需以弥补亏损为前提，收益分配后基金份额净值有可能低于面值；</w:t>
      </w:r>
    </w:p>
    <w:p w14:paraId="3714BB9F"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4、本基金每一基金份额享有同等分配权；</w:t>
      </w:r>
    </w:p>
    <w:p w14:paraId="316EA1B2"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5、法律法规、监管机构、登记机构、证券交易所另有规定的，从其规定。</w:t>
      </w:r>
    </w:p>
    <w:p w14:paraId="7C3E08D2"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在不违反法律法规、基金合同的约定以及对基金份额持有人利益无实质性不利影响的情况下，</w:t>
      </w:r>
      <w:r w:rsidR="00406A25" w:rsidRPr="00852F0D">
        <w:rPr>
          <w:rFonts w:ascii="彩虹粗仿宋" w:eastAsia="彩虹粗仿宋" w:hAnsi="宋体" w:cs="Arial" w:hint="eastAsia"/>
          <w:sz w:val="24"/>
        </w:rPr>
        <w:t>基金管理人</w:t>
      </w:r>
      <w:r w:rsidR="004C29AE" w:rsidRPr="00852F0D">
        <w:rPr>
          <w:rFonts w:ascii="彩虹粗仿宋" w:eastAsia="彩虹粗仿宋" w:hAnsi="宋体" w:cs="Arial" w:hint="eastAsia"/>
          <w:sz w:val="24"/>
        </w:rPr>
        <w:t>在与基金托管人协商一致后，经履行适当程序</w:t>
      </w:r>
      <w:r w:rsidR="00406A25" w:rsidRPr="00852F0D">
        <w:rPr>
          <w:rFonts w:ascii="彩虹粗仿宋" w:eastAsia="彩虹粗仿宋" w:hAnsi="宋体" w:cs="Arial" w:hint="eastAsia"/>
          <w:sz w:val="24"/>
        </w:rPr>
        <w:t>可调整基金收益的分配原则和支付方式。</w:t>
      </w:r>
    </w:p>
    <w:p w14:paraId="72E5545A"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（二）收益分配方案</w:t>
      </w:r>
    </w:p>
    <w:p w14:paraId="62E1E878"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基金收益分配方案中应载明基金收益分配对象、分配时间、分配数额及比例、分配方式等内容。</w:t>
      </w:r>
    </w:p>
    <w:p w14:paraId="0FA03377"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（三）收益分配方案的确定、公告与实施</w:t>
      </w:r>
    </w:p>
    <w:p w14:paraId="0FE316FA"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本基金收益分配方案由基金管理人拟定，并由基金托管人复核，在2日内在规定媒介公告。</w:t>
      </w:r>
    </w:p>
    <w:p w14:paraId="15F537E2"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（四）基金收益分配中发生的费用</w:t>
      </w:r>
    </w:p>
    <w:p w14:paraId="7B6DA261"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基金收益分配时所发生的银行转账或其他手续费用由投资人自行承担。</w:t>
      </w:r>
    </w:p>
    <w:p w14:paraId="37FB55CE" w14:textId="77777777" w:rsidR="00DE5FF8" w:rsidRPr="00852F0D" w:rsidRDefault="00DE5FF8">
      <w:pPr>
        <w:pStyle w:val="2"/>
        <w:jc w:val="center"/>
        <w:rPr>
          <w:rFonts w:ascii="彩虹粗仿宋" w:eastAsia="彩虹粗仿宋"/>
          <w:sz w:val="30"/>
        </w:rPr>
      </w:pPr>
      <w:bookmarkStart w:id="113" w:name="_Toc223106913"/>
      <w:bookmarkEnd w:id="112"/>
      <w:r w:rsidRPr="00852F0D">
        <w:rPr>
          <w:rFonts w:ascii="彩虹粗仿宋" w:eastAsia="彩虹粗仿宋" w:hint="eastAsia"/>
          <w:sz w:val="30"/>
        </w:rPr>
        <w:t>十、基金信息披露</w:t>
      </w:r>
      <w:bookmarkEnd w:id="113"/>
    </w:p>
    <w:p w14:paraId="40178F56"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（一）保密义务</w:t>
      </w:r>
    </w:p>
    <w:p w14:paraId="62E2A55D"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w:t>
      </w:r>
      <w:r w:rsidR="008B1999" w:rsidRPr="008B1999">
        <w:rPr>
          <w:rFonts w:ascii="彩虹粗仿宋" w:eastAsia="彩虹粗仿宋" w:hAnsi="宋体" w:cs="Arial" w:hint="eastAsia"/>
          <w:sz w:val="24"/>
        </w:rPr>
        <w:t>、《流动性风险管理规定》</w:t>
      </w:r>
      <w:r w:rsidRPr="00852F0D">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2BEED9C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1、非因基金管理人和基金托管人的原因导致保密信息被披露、泄露或公开；</w:t>
      </w:r>
    </w:p>
    <w:p w14:paraId="0526280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2、基金管理人和基金托管人为遵守和服从法院判决或裁定、仲裁裁决或中国</w:t>
      </w:r>
      <w:r w:rsidRPr="00852F0D">
        <w:rPr>
          <w:rFonts w:ascii="彩虹粗仿宋" w:eastAsia="彩虹粗仿宋" w:hAnsi="宋体" w:cs="Arial" w:hint="eastAsia"/>
          <w:sz w:val="24"/>
        </w:rPr>
        <w:lastRenderedPageBreak/>
        <w:t>证监会等监管机构的命令、决定所做出的信息披露或公开</w:t>
      </w:r>
      <w:r w:rsidR="008B1999">
        <w:rPr>
          <w:rFonts w:ascii="彩虹粗仿宋" w:eastAsia="彩虹粗仿宋" w:hAnsi="宋体" w:cs="Arial" w:hint="eastAsia"/>
          <w:sz w:val="24"/>
        </w:rPr>
        <w:t>；</w:t>
      </w:r>
    </w:p>
    <w:p w14:paraId="23D94704" w14:textId="77777777" w:rsidR="00DE5FF8"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w:t>
      </w:r>
      <w:r w:rsidRPr="00852F0D">
        <w:rPr>
          <w:rFonts w:ascii="彩虹粗仿宋" w:eastAsia="彩虹粗仿宋" w:hAnsi="宋体" w:cs="Arial"/>
          <w:sz w:val="24"/>
        </w:rPr>
        <w:t>、</w:t>
      </w:r>
      <w:r w:rsidRPr="00852F0D">
        <w:rPr>
          <w:rFonts w:ascii="彩虹粗仿宋" w:eastAsia="彩虹粗仿宋" w:hAnsi="宋体" w:cs="Arial" w:hint="eastAsia"/>
          <w:sz w:val="24"/>
        </w:rPr>
        <w:t>因审计、法律等专业服务向外部专业顾问提供信息</w:t>
      </w:r>
      <w:r w:rsidR="008B1999">
        <w:rPr>
          <w:rFonts w:ascii="彩虹粗仿宋" w:eastAsia="彩虹粗仿宋" w:hAnsi="宋体" w:cs="Arial" w:hint="eastAsia"/>
          <w:sz w:val="24"/>
        </w:rPr>
        <w:t>；</w:t>
      </w:r>
    </w:p>
    <w:p w14:paraId="61863513" w14:textId="77777777" w:rsidR="008B1999" w:rsidRPr="00852F0D" w:rsidRDefault="008B1999">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sidRPr="008B1999">
        <w:rPr>
          <w:rFonts w:ascii="彩虹粗仿宋" w:eastAsia="彩虹粗仿宋" w:hAnsi="宋体" w:cs="Arial" w:hint="eastAsia"/>
          <w:sz w:val="24"/>
        </w:rPr>
        <w:t>、法律法规或监管机构、司法机关等有权机关要求提供</w:t>
      </w:r>
      <w:r>
        <w:rPr>
          <w:rFonts w:ascii="彩虹粗仿宋" w:eastAsia="彩虹粗仿宋" w:hAnsi="宋体" w:cs="Arial" w:hint="eastAsia"/>
          <w:sz w:val="24"/>
        </w:rPr>
        <w:t>。</w:t>
      </w:r>
    </w:p>
    <w:p w14:paraId="74AF04D2"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（二）信息披露的内容</w:t>
      </w:r>
    </w:p>
    <w:p w14:paraId="7958F43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的信息披露内容主要包括基金招募说明书、《基金合同》、基金托管协议、基金产品资料概要、基金份额发售公告、《基金合同》生效公告、基金净值信息、基金份额折算日公告、基金份额折算结果公告、基金份额上市交易公告书、申购赎回清单、基金份额申购、赎回对价、基金定期报告，包括基金年度报告、基金中期报告和基金季度报告、临时报告、澄清公告、清算报告、基金份额持有人大会决议、投资资产支持证券的相关公告、投资股指期货的相关公告、投资国债期货的相关公告、投资股票期权的相关公告、基金参与融资和转融通证券出借交易的相关公告和中国证监会规定的其他信息。基金年度报告中的财务会计报告需</w:t>
      </w:r>
      <w:proofErr w:type="gramStart"/>
      <w:r w:rsidRPr="00852F0D">
        <w:rPr>
          <w:rFonts w:ascii="彩虹粗仿宋" w:eastAsia="彩虹粗仿宋" w:hAnsi="宋体" w:cs="Arial" w:hint="eastAsia"/>
          <w:sz w:val="24"/>
        </w:rPr>
        <w:t>经符合</w:t>
      </w:r>
      <w:proofErr w:type="gramEnd"/>
      <w:r w:rsidRPr="00852F0D">
        <w:rPr>
          <w:rFonts w:ascii="彩虹粗仿宋" w:eastAsia="彩虹粗仿宋" w:hAnsi="宋体" w:cs="Arial" w:hint="eastAsia"/>
          <w:sz w:val="24"/>
        </w:rPr>
        <w:t>《证券法》规定的会计师事务所审计后，方可披露。</w:t>
      </w:r>
    </w:p>
    <w:p w14:paraId="649D8246"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（三）基金托管人和基金管理人在信息披露中的职责和信息披露程序</w:t>
      </w:r>
    </w:p>
    <w:p w14:paraId="099B9C5D"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1、职责</w:t>
      </w:r>
    </w:p>
    <w:p w14:paraId="31CA4299" w14:textId="77777777" w:rsidR="006059D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的规定和《基金合同》的约定，对于上一款规定的应由基金托管人复核的事项进行复核，基金托管人复核无误后，由基金管理人予以公布。</w:t>
      </w:r>
    </w:p>
    <w:p w14:paraId="3769C4DE" w14:textId="77777777" w:rsidR="00DE5FF8" w:rsidRPr="00852F0D" w:rsidRDefault="006059D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基金管理人在信息披露时，应说明基金托管人所复核的数据和信息。</w:t>
      </w:r>
      <w:r w:rsidR="00A77A76" w:rsidRPr="00A77A76">
        <w:rPr>
          <w:rFonts w:ascii="彩虹粗仿宋" w:eastAsia="彩虹粗仿宋" w:hAnsi="宋体" w:cs="Arial" w:hint="eastAsia"/>
          <w:sz w:val="24"/>
        </w:rPr>
        <w:t>对于</w:t>
      </w:r>
      <w:r w:rsidR="00144AD5">
        <w:rPr>
          <w:rFonts w:ascii="彩虹粗仿宋" w:eastAsia="彩虹粗仿宋" w:hAnsi="宋体" w:cs="Arial" w:hint="eastAsia"/>
          <w:sz w:val="24"/>
        </w:rPr>
        <w:t>基金</w:t>
      </w:r>
      <w:r w:rsidR="00A77A76" w:rsidRPr="00A77A76">
        <w:rPr>
          <w:rFonts w:ascii="彩虹粗仿宋" w:eastAsia="彩虹粗仿宋" w:hAnsi="宋体" w:cs="Arial" w:hint="eastAsia"/>
          <w:sz w:val="24"/>
        </w:rPr>
        <w:t>托管人复核结果与</w:t>
      </w:r>
      <w:r w:rsidR="00144AD5">
        <w:rPr>
          <w:rFonts w:ascii="彩虹粗仿宋" w:eastAsia="彩虹粗仿宋" w:hAnsi="宋体" w:cs="Arial" w:hint="eastAsia"/>
          <w:sz w:val="24"/>
        </w:rPr>
        <w:t>基金</w:t>
      </w:r>
      <w:r w:rsidR="00A77A76" w:rsidRPr="00A77A76">
        <w:rPr>
          <w:rFonts w:ascii="彩虹粗仿宋" w:eastAsia="彩虹粗仿宋" w:hAnsi="宋体" w:cs="Arial" w:hint="eastAsia"/>
          <w:sz w:val="24"/>
        </w:rPr>
        <w:t>管理人无法达成一致的，</w:t>
      </w:r>
      <w:r w:rsidR="00144AD5">
        <w:rPr>
          <w:rFonts w:ascii="彩虹粗仿宋" w:eastAsia="彩虹粗仿宋" w:hAnsi="宋体" w:cs="Arial" w:hint="eastAsia"/>
          <w:sz w:val="24"/>
        </w:rPr>
        <w:t>基金</w:t>
      </w:r>
      <w:r w:rsidR="00A77A76" w:rsidRPr="00A77A76">
        <w:rPr>
          <w:rFonts w:ascii="彩虹粗仿宋" w:eastAsia="彩虹粗仿宋" w:hAnsi="宋体" w:cs="Arial" w:hint="eastAsia"/>
          <w:sz w:val="24"/>
        </w:rPr>
        <w:t>管理人应按照有关法律法规进行信息披露。</w:t>
      </w:r>
    </w:p>
    <w:p w14:paraId="6FB257F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对于不需要基金托管人复核的信息，基金管理人在公告前应告知基金托管人。</w:t>
      </w:r>
    </w:p>
    <w:p w14:paraId="27E52DA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基金管理人和基金托管人应积极配合、互相监督，保证其履行按照法定方式和限时披露的义务。</w:t>
      </w:r>
    </w:p>
    <w:p w14:paraId="1E14CC1D"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1EE73EB7"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当出现下述情况时，基金管理人和基金托管人可暂停或延迟披露基金相关信息：</w:t>
      </w:r>
    </w:p>
    <w:p w14:paraId="285DC59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（1）不可抗力；</w:t>
      </w:r>
    </w:p>
    <w:p w14:paraId="3071831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（2）基金投资所涉及的证券/期货交易市场遇法定节假日或因其他原因暂停营业时；</w:t>
      </w:r>
    </w:p>
    <w:p w14:paraId="0DBF491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（3）法律法规、基金合同或中国证监会规定的其他情况。</w:t>
      </w:r>
    </w:p>
    <w:p w14:paraId="7E6416F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2、程序</w:t>
      </w:r>
    </w:p>
    <w:p w14:paraId="60D1646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5C06CF6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3、信息文本的存放</w:t>
      </w:r>
    </w:p>
    <w:p w14:paraId="0C4FEE3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依法必须披露的信息发布后，基金管理人、基金托管人应当按照相关法律法规规定将信息置备于各自办公场所、基金上市交易的证券交易所，供社会公众查阅、复制。</w:t>
      </w:r>
    </w:p>
    <w:p w14:paraId="7172DCF1" w14:textId="77777777" w:rsidR="00DE5FF8" w:rsidRPr="00852F0D" w:rsidRDefault="00DE5FF8">
      <w:pPr>
        <w:pStyle w:val="a0"/>
        <w:ind w:firstLine="480"/>
        <w:rPr>
          <w:rFonts w:ascii="彩虹粗仿宋" w:eastAsia="彩虹粗仿宋" w:hAnsi="宋体" w:cs="Arial"/>
          <w:sz w:val="24"/>
        </w:rPr>
      </w:pPr>
      <w:r w:rsidRPr="00852F0D">
        <w:rPr>
          <w:rFonts w:ascii="彩虹粗仿宋" w:eastAsia="彩虹粗仿宋" w:hAnsi="宋体" w:cs="Arial" w:hint="eastAsia"/>
          <w:sz w:val="24"/>
        </w:rPr>
        <w:t>（四）法律法规或监管部门对适用于本基金的信息披露另有规定的，从其规定。</w:t>
      </w:r>
      <w:r w:rsidRPr="00852F0D">
        <w:rPr>
          <w:rFonts w:ascii="彩虹粗仿宋" w:eastAsia="彩虹粗仿宋" w:hAnsi="宋体" w:cs="Arial" w:hint="eastAsia"/>
          <w:sz w:val="24"/>
        </w:rPr>
        <w:lastRenderedPageBreak/>
        <w:t>如规定发生变化的，从其最新规定。</w:t>
      </w:r>
    </w:p>
    <w:p w14:paraId="5E92FA64" w14:textId="77777777" w:rsidR="00DE5FF8" w:rsidRPr="00852F0D" w:rsidRDefault="00DE5FF8">
      <w:pPr>
        <w:pStyle w:val="a0"/>
        <w:ind w:firstLineChars="0" w:firstLine="0"/>
        <w:rPr>
          <w:rFonts w:ascii="彩虹粗仿宋" w:eastAsia="彩虹粗仿宋" w:hAnsi="宋体" w:cs="Arial"/>
          <w:sz w:val="24"/>
        </w:rPr>
      </w:pPr>
    </w:p>
    <w:p w14:paraId="479CBD72" w14:textId="77777777" w:rsidR="00DE5FF8" w:rsidRPr="00852F0D" w:rsidRDefault="00DE5FF8">
      <w:pPr>
        <w:pStyle w:val="2"/>
        <w:jc w:val="center"/>
        <w:rPr>
          <w:rFonts w:ascii="彩虹粗仿宋" w:eastAsia="彩虹粗仿宋"/>
          <w:sz w:val="30"/>
        </w:rPr>
      </w:pPr>
      <w:bookmarkStart w:id="114" w:name="_Toc223106914"/>
      <w:r w:rsidRPr="00852F0D">
        <w:rPr>
          <w:rFonts w:ascii="彩虹粗仿宋" w:eastAsia="彩虹粗仿宋" w:hint="eastAsia"/>
          <w:sz w:val="30"/>
        </w:rPr>
        <w:t>十一、基金费用</w:t>
      </w:r>
      <w:bookmarkEnd w:id="114"/>
    </w:p>
    <w:p w14:paraId="631CA69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（一）基金管理费的计提比例和计提方法</w:t>
      </w:r>
    </w:p>
    <w:p w14:paraId="5D2ECE9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本基金的管理费按前一日基金资产净值的0.</w:t>
      </w:r>
      <w:r w:rsidR="003B6D97">
        <w:rPr>
          <w:rFonts w:ascii="彩虹粗仿宋" w:eastAsia="彩虹粗仿宋" w:hAnsi="宋体" w:cs="Arial"/>
          <w:sz w:val="24"/>
        </w:rPr>
        <w:t>15</w:t>
      </w:r>
      <w:r w:rsidRPr="00852F0D">
        <w:rPr>
          <w:rFonts w:ascii="彩虹粗仿宋" w:eastAsia="彩虹粗仿宋" w:hAnsi="宋体" w:cs="Arial" w:hint="eastAsia"/>
          <w:sz w:val="24"/>
        </w:rPr>
        <w:t>%年费率计提。管理费的计算方法如下：</w:t>
      </w:r>
    </w:p>
    <w:p w14:paraId="67B8160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H＝E×0.</w:t>
      </w:r>
      <w:r w:rsidR="003B6D97">
        <w:rPr>
          <w:rFonts w:ascii="彩虹粗仿宋" w:eastAsia="彩虹粗仿宋" w:hAnsi="宋体" w:cs="Arial"/>
          <w:sz w:val="24"/>
        </w:rPr>
        <w:t>15</w:t>
      </w:r>
      <w:r w:rsidRPr="00852F0D">
        <w:rPr>
          <w:rFonts w:ascii="彩虹粗仿宋" w:eastAsia="彩虹粗仿宋" w:hAnsi="宋体" w:cs="Arial" w:hint="eastAsia"/>
          <w:sz w:val="24"/>
        </w:rPr>
        <w:t>%÷当年天数</w:t>
      </w:r>
    </w:p>
    <w:p w14:paraId="1C31D39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H为每日应计提的基金管理费</w:t>
      </w:r>
    </w:p>
    <w:p w14:paraId="3E8F723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E为前一日的基金资产净值</w:t>
      </w:r>
    </w:p>
    <w:p w14:paraId="201E905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（二）基金托管费的计提比例和计提方法</w:t>
      </w:r>
    </w:p>
    <w:p w14:paraId="4F931418"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本基金的托管费按前一日基金资产净值的0.</w:t>
      </w:r>
      <w:r w:rsidR="003B6D97">
        <w:rPr>
          <w:rFonts w:ascii="彩虹粗仿宋" w:eastAsia="彩虹粗仿宋" w:hAnsi="宋体" w:cs="Arial"/>
          <w:sz w:val="24"/>
        </w:rPr>
        <w:t>05</w:t>
      </w:r>
      <w:r w:rsidRPr="00852F0D">
        <w:rPr>
          <w:rFonts w:ascii="彩虹粗仿宋" w:eastAsia="彩虹粗仿宋" w:hAnsi="宋体" w:cs="Arial" w:hint="eastAsia"/>
          <w:sz w:val="24"/>
        </w:rPr>
        <w:t>%年费率计提。托管费的计算方法如下：</w:t>
      </w:r>
    </w:p>
    <w:p w14:paraId="5876BE0D"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H＝E×0.</w:t>
      </w:r>
      <w:r w:rsidR="003B6D97">
        <w:rPr>
          <w:rFonts w:ascii="彩虹粗仿宋" w:eastAsia="彩虹粗仿宋" w:hAnsi="宋体" w:cs="Arial"/>
          <w:sz w:val="24"/>
        </w:rPr>
        <w:t>05</w:t>
      </w:r>
      <w:r w:rsidRPr="00852F0D">
        <w:rPr>
          <w:rFonts w:ascii="彩虹粗仿宋" w:eastAsia="彩虹粗仿宋" w:hAnsi="宋体" w:cs="Arial" w:hint="eastAsia"/>
          <w:sz w:val="24"/>
        </w:rPr>
        <w:t>%÷当年天数</w:t>
      </w:r>
    </w:p>
    <w:p w14:paraId="5E65D0B0"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H为每日应计提的基金托管费</w:t>
      </w:r>
    </w:p>
    <w:p w14:paraId="0303D339"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E为前一日的基金资产净值</w:t>
      </w:r>
    </w:p>
    <w:p w14:paraId="44CAD8AB"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三）《基金合同》生效后与基金相关的信息披露费用、《基金合同》生效后与基金相关的会计师费、律师费、诉讼费和仲裁费、基金份额持有人大会费用、基金的证券/期货/期权交易费用、基金的银行汇划费用、基金上市</w:t>
      </w:r>
      <w:r w:rsidR="004C29AE" w:rsidRPr="00852F0D">
        <w:rPr>
          <w:rFonts w:ascii="彩虹粗仿宋" w:eastAsia="彩虹粗仿宋" w:hAnsi="宋体" w:cs="Arial" w:hint="eastAsia"/>
          <w:sz w:val="24"/>
        </w:rPr>
        <w:t>初</w:t>
      </w:r>
      <w:r w:rsidRPr="00852F0D">
        <w:rPr>
          <w:rFonts w:ascii="彩虹粗仿宋" w:eastAsia="彩虹粗仿宋" w:hAnsi="宋体" w:cs="Arial" w:hint="eastAsia"/>
          <w:sz w:val="24"/>
        </w:rPr>
        <w:t>费及年费、基金的开户费用、账户维护费用和按照国家有关规定和《基金合同》约定，可以在基金财产中列支的其他费用，列入当期基金费用。</w:t>
      </w:r>
    </w:p>
    <w:p w14:paraId="34E70359"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（四）不列入基金费用的项目</w:t>
      </w:r>
    </w:p>
    <w:p w14:paraId="1D78350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1、基金管理人和基金托管人因未履行或未完全履行义务导致的费用支出或基金财产的损失；</w:t>
      </w:r>
    </w:p>
    <w:p w14:paraId="279793F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2、基金管理人和基金托管人处理与基金运作无关的事项发生的费用；</w:t>
      </w:r>
    </w:p>
    <w:p w14:paraId="7D13D0E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3、《基金合同》生效前的相关费用；</w:t>
      </w:r>
    </w:p>
    <w:p w14:paraId="7C412E6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4、标的指数许可使用费。本基金标的指数许可使用费由基金管理人承担；</w:t>
      </w:r>
    </w:p>
    <w:p w14:paraId="6B9D867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5、其他根据相关法律法规及中国证监会的有关规定不得列入基金费用的项目。</w:t>
      </w:r>
    </w:p>
    <w:p w14:paraId="153CA933"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（五）基金管理费、基金托管费的复核程序、支付方式和时间</w:t>
      </w:r>
    </w:p>
    <w:p w14:paraId="5333C9E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1、复核程序</w:t>
      </w:r>
    </w:p>
    <w:p w14:paraId="04D50AC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基金托管人对基金管理人计提的基金管理费、基金托管费等，根据本托管协议和《基金合同》的有关规定进行复核。</w:t>
      </w:r>
    </w:p>
    <w:p w14:paraId="7C0BD4D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2、支付方式和时间</w:t>
      </w:r>
    </w:p>
    <w:p w14:paraId="6CF1977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基金管理费、基金托管费每日计提，逐日累计至每月月末，按月支付。由基金托管人根据与基金管理人核对一致的财务数据，自动在次月初5</w:t>
      </w:r>
      <w:proofErr w:type="gramStart"/>
      <w:r w:rsidRPr="00852F0D">
        <w:rPr>
          <w:rFonts w:ascii="彩虹粗仿宋" w:eastAsia="彩虹粗仿宋" w:hAnsi="宋体" w:cs="Arial" w:hint="eastAsia"/>
          <w:sz w:val="24"/>
        </w:rPr>
        <w:t>个</w:t>
      </w:r>
      <w:proofErr w:type="gramEnd"/>
      <w:r w:rsidRPr="00852F0D">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B4DB6F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在首期支付基金管理费前，基金管理人应向基金托管人出具正式函件指定基金管理费的收款账户。基金管理人如需要</w:t>
      </w:r>
      <w:proofErr w:type="gramStart"/>
      <w:r w:rsidRPr="00852F0D">
        <w:rPr>
          <w:rFonts w:ascii="彩虹粗仿宋" w:eastAsia="彩虹粗仿宋" w:hAnsi="宋体" w:cs="Arial" w:hint="eastAsia"/>
          <w:sz w:val="24"/>
        </w:rPr>
        <w:t>变更此</w:t>
      </w:r>
      <w:proofErr w:type="gramEnd"/>
      <w:r w:rsidRPr="00852F0D">
        <w:rPr>
          <w:rFonts w:ascii="彩虹粗仿宋" w:eastAsia="彩虹粗仿宋" w:hAnsi="宋体" w:cs="Arial" w:hint="eastAsia"/>
          <w:sz w:val="24"/>
        </w:rPr>
        <w:t>账户，应提前5个工作日向</w:t>
      </w:r>
      <w:r w:rsidR="00D87423" w:rsidRPr="00852F0D">
        <w:rPr>
          <w:rFonts w:ascii="彩虹粗仿宋" w:eastAsia="彩虹粗仿宋" w:hAnsi="宋体" w:cs="Arial" w:hint="eastAsia"/>
          <w:sz w:val="24"/>
        </w:rPr>
        <w:t>基金</w:t>
      </w:r>
      <w:r w:rsidRPr="00852F0D">
        <w:rPr>
          <w:rFonts w:ascii="彩虹粗仿宋" w:eastAsia="彩虹粗仿宋" w:hAnsi="宋体" w:cs="Arial" w:hint="eastAsia"/>
          <w:sz w:val="24"/>
        </w:rPr>
        <w:t>托管人出具书面的收款账户变更通知。</w:t>
      </w:r>
    </w:p>
    <w:p w14:paraId="3F719EE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（六）违规处理方式</w:t>
      </w:r>
    </w:p>
    <w:p w14:paraId="04EA47C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基金托管人发现基金管理人违反《基金法》、《基金合同》、《运作办法》及其他</w:t>
      </w:r>
      <w:r w:rsidRPr="00852F0D">
        <w:rPr>
          <w:rFonts w:ascii="彩虹粗仿宋" w:eastAsia="彩虹粗仿宋" w:hAnsi="宋体" w:cs="Arial" w:hint="eastAsia"/>
          <w:sz w:val="24"/>
        </w:rPr>
        <w:lastRenderedPageBreak/>
        <w:t>有关规定从基金财产中列支费用时，基金托管人可要求基金管理人予以说明解释，如基金管理人无正当理由，基金托管人可拒绝支付，但应及时通知基金管理人。</w:t>
      </w:r>
    </w:p>
    <w:p w14:paraId="2AD09627" w14:textId="77777777" w:rsidR="00DE5FF8" w:rsidRPr="00852F0D" w:rsidRDefault="00DE5FF8">
      <w:pPr>
        <w:pStyle w:val="2"/>
        <w:jc w:val="center"/>
        <w:rPr>
          <w:rFonts w:ascii="彩虹粗仿宋" w:eastAsia="彩虹粗仿宋"/>
          <w:sz w:val="30"/>
        </w:rPr>
      </w:pPr>
      <w:bookmarkStart w:id="115" w:name="_Toc223106915"/>
      <w:r w:rsidRPr="00852F0D">
        <w:rPr>
          <w:rFonts w:ascii="彩虹粗仿宋" w:eastAsia="彩虹粗仿宋" w:hint="eastAsia"/>
          <w:sz w:val="30"/>
        </w:rPr>
        <w:t>十二、基金份额持有人名册的保管</w:t>
      </w:r>
      <w:bookmarkEnd w:id="115"/>
    </w:p>
    <w:p w14:paraId="1F1D2F7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w:t>
      </w:r>
      <w:r w:rsidR="00B42705" w:rsidRPr="00852F0D">
        <w:rPr>
          <w:rFonts w:ascii="彩虹粗仿宋" w:eastAsia="彩虹粗仿宋" w:hAnsi="宋体" w:cs="Arial" w:hint="eastAsia"/>
          <w:sz w:val="24"/>
        </w:rPr>
        <w:t>按照法律法规的规定执行</w:t>
      </w:r>
      <w:r w:rsidRPr="00852F0D">
        <w:rPr>
          <w:rFonts w:ascii="彩虹粗仿宋" w:eastAsia="彩虹粗仿宋" w:hAnsi="宋体" w:cs="Arial" w:hint="eastAsia"/>
          <w:sz w:val="24"/>
        </w:rPr>
        <w:t>。如不能妥善保管，则按相关法律法规承担责任。</w:t>
      </w:r>
    </w:p>
    <w:p w14:paraId="3DB36F4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sidRPr="00852F0D">
        <w:rPr>
          <w:rFonts w:ascii="彩虹粗仿宋" w:eastAsia="彩虹粗仿宋" w:hAnsi="宋体" w:hint="eastAsia"/>
          <w:kern w:val="0"/>
          <w:sz w:val="24"/>
        </w:rPr>
        <w:t>基金托管人不得将所保管的基金份额持有人名册用于基金托管业务以外的其他用途，并应遵守保密义务。</w:t>
      </w:r>
    </w:p>
    <w:p w14:paraId="27C1D336" w14:textId="77777777" w:rsidR="00DE5FF8" w:rsidRPr="00852F0D" w:rsidRDefault="00DE5FF8">
      <w:pPr>
        <w:adjustRightInd w:val="0"/>
        <w:snapToGrid w:val="0"/>
        <w:rPr>
          <w:rFonts w:ascii="彩虹粗仿宋" w:eastAsia="彩虹粗仿宋" w:hAnsi="宋体" w:cs="Arial"/>
          <w:sz w:val="24"/>
        </w:rPr>
      </w:pPr>
    </w:p>
    <w:p w14:paraId="51D08A38" w14:textId="77777777" w:rsidR="00DE5FF8" w:rsidRPr="00852F0D" w:rsidRDefault="00DE5FF8">
      <w:pPr>
        <w:pStyle w:val="2"/>
        <w:jc w:val="center"/>
        <w:rPr>
          <w:rFonts w:ascii="彩虹粗仿宋" w:eastAsia="彩虹粗仿宋"/>
          <w:sz w:val="30"/>
        </w:rPr>
      </w:pPr>
      <w:bookmarkStart w:id="116" w:name="_Toc223106916"/>
      <w:r w:rsidRPr="00852F0D">
        <w:rPr>
          <w:rFonts w:ascii="彩虹粗仿宋" w:eastAsia="彩虹粗仿宋" w:hint="eastAsia"/>
          <w:sz w:val="30"/>
        </w:rPr>
        <w:t>十三、基金有关文件档案的保存</w:t>
      </w:r>
      <w:bookmarkEnd w:id="116"/>
    </w:p>
    <w:p w14:paraId="48536ABF"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（一）档案保存</w:t>
      </w:r>
    </w:p>
    <w:p w14:paraId="43330A8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w:t>
      </w:r>
      <w:r w:rsidR="00B42705">
        <w:rPr>
          <w:rFonts w:ascii="彩虹粗仿宋" w:eastAsia="彩虹粗仿宋" w:hAnsi="宋体" w:cs="Arial" w:hint="eastAsia"/>
          <w:sz w:val="24"/>
        </w:rPr>
        <w:t>法律法规</w:t>
      </w:r>
      <w:r w:rsidRPr="00852F0D">
        <w:rPr>
          <w:rFonts w:ascii="彩虹粗仿宋" w:eastAsia="彩虹粗仿宋" w:hAnsi="宋体" w:cs="Arial" w:hint="eastAsia"/>
          <w:sz w:val="24"/>
        </w:rPr>
        <w:t>规定的期限保管。。</w:t>
      </w:r>
    </w:p>
    <w:p w14:paraId="1827175D"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（二）合同档案的建立</w:t>
      </w:r>
    </w:p>
    <w:p w14:paraId="2EB8011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1、除本协议另有约定外，基金管理人签署重大合同文本后，应及时将合同文本正本送达基金托管人处。</w:t>
      </w:r>
    </w:p>
    <w:p w14:paraId="640F5D1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2、基金管理人应及时将与本基金账务处理、资金划拨等有关的合同、协议传真基金托管人。</w:t>
      </w:r>
    </w:p>
    <w:p w14:paraId="3C735E53"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（三）变更与协助</w:t>
      </w:r>
    </w:p>
    <w:p w14:paraId="30F6729D" w14:textId="77777777" w:rsidR="00DE5FF8" w:rsidRPr="00852F0D" w:rsidRDefault="00DE5FF8">
      <w:pPr>
        <w:adjustRightInd w:val="0"/>
        <w:snapToGrid w:val="0"/>
        <w:ind w:firstLineChars="200" w:firstLine="480"/>
        <w:rPr>
          <w:rFonts w:ascii="彩虹粗仿宋" w:eastAsia="彩虹粗仿宋"/>
          <w:b/>
          <w:bCs/>
          <w:sz w:val="30"/>
          <w:szCs w:val="30"/>
        </w:rPr>
      </w:pPr>
      <w:proofErr w:type="gramStart"/>
      <w:r w:rsidRPr="00852F0D">
        <w:rPr>
          <w:rFonts w:ascii="彩虹粗仿宋" w:eastAsia="彩虹粗仿宋" w:hAnsi="宋体" w:cs="Arial" w:hint="eastAsia"/>
          <w:sz w:val="24"/>
        </w:rPr>
        <w:t>若基金</w:t>
      </w:r>
      <w:proofErr w:type="gramEnd"/>
      <w:r w:rsidRPr="00852F0D">
        <w:rPr>
          <w:rFonts w:ascii="彩虹粗仿宋" w:eastAsia="彩虹粗仿宋" w:hAnsi="宋体" w:cs="Arial" w:hint="eastAsia"/>
          <w:sz w:val="24"/>
        </w:rPr>
        <w:t>管理人/基金托管人发生变更，未变更的一方有义务协助变更后的接任人接收相应文件。</w:t>
      </w:r>
    </w:p>
    <w:p w14:paraId="7997D06A" w14:textId="77777777" w:rsidR="00DE5FF8" w:rsidRPr="00852F0D" w:rsidRDefault="00DE5FF8">
      <w:pPr>
        <w:adjustRightInd w:val="0"/>
        <w:snapToGrid w:val="0"/>
        <w:rPr>
          <w:rFonts w:ascii="彩虹粗仿宋" w:eastAsia="彩虹粗仿宋"/>
          <w:sz w:val="30"/>
          <w:szCs w:val="30"/>
        </w:rPr>
      </w:pPr>
    </w:p>
    <w:p w14:paraId="50237B7A" w14:textId="77777777" w:rsidR="00DE5FF8" w:rsidRPr="00852F0D" w:rsidRDefault="00DE5FF8">
      <w:pPr>
        <w:pStyle w:val="2"/>
        <w:jc w:val="center"/>
        <w:rPr>
          <w:rFonts w:ascii="彩虹粗仿宋" w:eastAsia="彩虹粗仿宋"/>
          <w:sz w:val="30"/>
        </w:rPr>
      </w:pPr>
      <w:bookmarkStart w:id="117" w:name="_Toc223106917"/>
      <w:r w:rsidRPr="00852F0D">
        <w:rPr>
          <w:rFonts w:ascii="彩虹粗仿宋" w:eastAsia="彩虹粗仿宋" w:hint="eastAsia"/>
          <w:sz w:val="30"/>
        </w:rPr>
        <w:t>十四、基金管理人和基金托管人的更换</w:t>
      </w:r>
      <w:bookmarkEnd w:id="117"/>
    </w:p>
    <w:p w14:paraId="7C44D2A8" w14:textId="77777777" w:rsidR="00DE5FF8" w:rsidRPr="00852F0D" w:rsidRDefault="00DE5FF8">
      <w:pPr>
        <w:adjustRightInd w:val="0"/>
        <w:snapToGrid w:val="0"/>
        <w:ind w:firstLineChars="200" w:firstLine="480"/>
        <w:rPr>
          <w:rFonts w:ascii="彩虹粗仿宋" w:eastAsia="彩虹粗仿宋" w:hAnsi="宋体" w:cs="Arial"/>
          <w:sz w:val="24"/>
        </w:rPr>
      </w:pPr>
      <w:bookmarkStart w:id="118" w:name="_Hlk223192416"/>
      <w:bookmarkStart w:id="119" w:name="OLE_LINK115"/>
      <w:r w:rsidRPr="00852F0D">
        <w:rPr>
          <w:rFonts w:ascii="彩虹粗仿宋" w:eastAsia="彩虹粗仿宋" w:hAnsi="宋体" w:cs="Arial" w:hint="eastAsia"/>
          <w:sz w:val="24"/>
        </w:rPr>
        <w:t>（一）基金管理人职责终止的情形</w:t>
      </w:r>
    </w:p>
    <w:p w14:paraId="775260F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1、基金管理人职责终止的情形</w:t>
      </w:r>
    </w:p>
    <w:p w14:paraId="2E5F510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有下列情形之一的，基金管理人职责终止：</w:t>
      </w:r>
    </w:p>
    <w:p w14:paraId="19B45D4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（1）被依法取消基金管理资格；</w:t>
      </w:r>
    </w:p>
    <w:p w14:paraId="376B1734" w14:textId="77777777" w:rsidR="006E2E94"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w:t>
      </w:r>
      <w:r w:rsidR="006E2E94" w:rsidRPr="00852F0D">
        <w:rPr>
          <w:rFonts w:ascii="彩虹粗仿宋" w:eastAsia="彩虹粗仿宋" w:hAnsi="宋体" w:cs="Arial" w:hint="eastAsia"/>
          <w:sz w:val="24"/>
        </w:rPr>
        <w:t>被基金份额持有人大会解任；</w:t>
      </w:r>
    </w:p>
    <w:p w14:paraId="2265F864" w14:textId="77777777" w:rsidR="00DE5FF8" w:rsidRPr="00852F0D" w:rsidRDefault="006E2E94" w:rsidP="00650F3D">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w:t>
      </w:r>
      <w:r w:rsidR="00DE5FF8" w:rsidRPr="00852F0D">
        <w:rPr>
          <w:rFonts w:ascii="彩虹粗仿宋" w:eastAsia="彩虹粗仿宋" w:hAnsi="宋体" w:cs="Arial" w:hint="eastAsia"/>
          <w:sz w:val="24"/>
        </w:rPr>
        <w:t>依法解散、被依法撤销或被依法宣告破产；</w:t>
      </w:r>
    </w:p>
    <w:p w14:paraId="3CF6C74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（4）法律法规及中国证监会规定的和《基金合同》约定的其他情形。</w:t>
      </w:r>
    </w:p>
    <w:p w14:paraId="6247DC6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2、基金管理人的更换程序</w:t>
      </w:r>
    </w:p>
    <w:p w14:paraId="79DF9E6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更换基金管理人必须依照如下程序进行：</w:t>
      </w:r>
    </w:p>
    <w:p w14:paraId="12CBE13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lastRenderedPageBreak/>
        <w:t>（1）提名：</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管理人由基金托管人</w:t>
      </w:r>
      <w:r w:rsidRPr="00852F0D">
        <w:rPr>
          <w:rFonts w:ascii="彩虹粗仿宋" w:eastAsia="彩虹粗仿宋" w:hint="eastAsia"/>
          <w:sz w:val="24"/>
        </w:rPr>
        <w:t>或由单独或合计持有10%以上（含10%）基金份额的基金份额持有人</w:t>
      </w:r>
      <w:r w:rsidRPr="00852F0D">
        <w:rPr>
          <w:rFonts w:ascii="彩虹粗仿宋" w:eastAsia="彩虹粗仿宋" w:hAnsi="宋体" w:cs="Arial" w:hint="eastAsia"/>
          <w:sz w:val="24"/>
        </w:rPr>
        <w:t>提名；</w:t>
      </w:r>
    </w:p>
    <w:p w14:paraId="328B6C5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9C9423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（3）临时基金管理人：</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管理人产生之前，由中国证监会指定临时基金管理人；</w:t>
      </w:r>
    </w:p>
    <w:p w14:paraId="28FF142D"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（4）备案：基金份额持有人大会更换基金管理人的决议须报中国证监会备案；</w:t>
      </w:r>
    </w:p>
    <w:p w14:paraId="5CB5B90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4288CBC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（6）交接：原任基金管理人职责终止的，应妥善保管基金管理业务资料，及时向临时基金管理人或</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管理人办理基金管理业务的移交手续，临时基金管理人或</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管理人应及时接收。临时基金管理人或</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管理人应与基金托管人核对基金资产总值和基金资产净值；</w:t>
      </w:r>
    </w:p>
    <w:p w14:paraId="14FDDFD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（7）审计：原任基金管理人职责终止的，应当按照法律法规规定聘请</w:t>
      </w:r>
      <w:r w:rsidR="008B1999">
        <w:rPr>
          <w:rFonts w:ascii="彩虹粗仿宋" w:eastAsia="彩虹粗仿宋" w:hAnsi="宋体" w:cs="Arial" w:hint="eastAsia"/>
          <w:sz w:val="24"/>
        </w:rPr>
        <w:t>符合《</w:t>
      </w:r>
      <w:r w:rsidR="008B1999" w:rsidRPr="008B1999">
        <w:rPr>
          <w:rFonts w:ascii="彩虹粗仿宋" w:eastAsia="彩虹粗仿宋" w:hAnsi="宋体" w:cs="Arial" w:hint="eastAsia"/>
          <w:sz w:val="24"/>
        </w:rPr>
        <w:t>证券法》规定的</w:t>
      </w:r>
      <w:r w:rsidRPr="00852F0D">
        <w:rPr>
          <w:rFonts w:ascii="彩虹粗仿宋" w:eastAsia="彩虹粗仿宋" w:hAnsi="宋体" w:cs="Arial" w:hint="eastAsia"/>
          <w:sz w:val="24"/>
        </w:rPr>
        <w:t>会计师事务所对基金财产进行审计，并将审计结果予以公告，同时报中国证监会备案。审计费用在基金财产中列支；</w:t>
      </w:r>
    </w:p>
    <w:p w14:paraId="6A81197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（8）基金名称变更：基金管理人更换后，如果原任或</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管理人要求，应按其要求替换或删除基金名称中与原任基金管理人有关的名称字样。</w:t>
      </w:r>
    </w:p>
    <w:p w14:paraId="75B9D1D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（二）基金托管人职责终止的情形</w:t>
      </w:r>
    </w:p>
    <w:p w14:paraId="74B37A52"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1、基金托管人职责终止的情形</w:t>
      </w:r>
    </w:p>
    <w:p w14:paraId="24688092"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有下列情形之一的，基金托管人职责终止：</w:t>
      </w:r>
    </w:p>
    <w:p w14:paraId="5819205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（1）被依法取消基金托管资格；</w:t>
      </w:r>
    </w:p>
    <w:p w14:paraId="56FB0931" w14:textId="77777777" w:rsidR="006E2E94"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w:t>
      </w:r>
      <w:r w:rsidR="006E2E94" w:rsidRPr="00852F0D">
        <w:rPr>
          <w:rFonts w:ascii="彩虹粗仿宋" w:eastAsia="彩虹粗仿宋" w:hAnsi="宋体" w:cs="Arial" w:hint="eastAsia"/>
          <w:sz w:val="24"/>
        </w:rPr>
        <w:t>被基金份额持有人大会解任；</w:t>
      </w:r>
    </w:p>
    <w:p w14:paraId="779C773C" w14:textId="77777777" w:rsidR="00DE5FF8" w:rsidRPr="00852F0D" w:rsidRDefault="006E2E94" w:rsidP="00650F3D">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w:t>
      </w:r>
      <w:r w:rsidR="00DE5FF8" w:rsidRPr="00852F0D">
        <w:rPr>
          <w:rFonts w:ascii="彩虹粗仿宋" w:eastAsia="彩虹粗仿宋" w:hAnsi="宋体" w:cs="Arial" w:hint="eastAsia"/>
          <w:sz w:val="24"/>
        </w:rPr>
        <w:t>依法解散、被依法撤销或被依法宣告破产；</w:t>
      </w:r>
    </w:p>
    <w:p w14:paraId="48974237"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（4）法律法规及中国证监会规定的和《基金合同》约定的其他情形。</w:t>
      </w:r>
    </w:p>
    <w:p w14:paraId="6DD416E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2、基金托管人的更换程序</w:t>
      </w:r>
    </w:p>
    <w:p w14:paraId="7C7FEE2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（1）提名：</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托管人由基金管理人</w:t>
      </w:r>
      <w:r w:rsidRPr="00852F0D">
        <w:rPr>
          <w:rFonts w:ascii="彩虹粗仿宋" w:eastAsia="彩虹粗仿宋" w:hint="eastAsia"/>
          <w:sz w:val="24"/>
        </w:rPr>
        <w:t>或由单独或合计持有10%以上（含10%）基金份额的基金份额持有人</w:t>
      </w:r>
      <w:r w:rsidRPr="00852F0D">
        <w:rPr>
          <w:rFonts w:ascii="彩虹粗仿宋" w:eastAsia="彩虹粗仿宋" w:hAnsi="宋体" w:cs="Arial" w:hint="eastAsia"/>
          <w:sz w:val="24"/>
        </w:rPr>
        <w:t>提名；</w:t>
      </w:r>
    </w:p>
    <w:p w14:paraId="52E0B57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119EB24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（3）临时基金托管人：</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托管人产生之前，由中国证监会指定临时基金托管人；</w:t>
      </w:r>
    </w:p>
    <w:p w14:paraId="102B41E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（4）备案：基金份额持有人大会更换基金托管人的决议须报中国证监会备案；</w:t>
      </w:r>
    </w:p>
    <w:p w14:paraId="668B7C5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102E6F3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（6）交接：原任基金托管人职责终止的，应当妥善保管基金财产和基金托管业务资料，及时办理基金财产和基金托管业务的移交手续，</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托管人或者临时基金托管人应当及时接收。</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托管人或临时基金托管人应与基金管理人核对基金资产总值和基金资产净值；</w:t>
      </w:r>
    </w:p>
    <w:p w14:paraId="606CBD9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（7）审计：原任基金托管人职责终止的，应当按照法律法规规定聘请</w:t>
      </w:r>
      <w:r w:rsidR="008B1999" w:rsidRPr="008B1999">
        <w:rPr>
          <w:rFonts w:ascii="彩虹粗仿宋" w:eastAsia="彩虹粗仿宋" w:hAnsi="宋体" w:cs="Arial" w:hint="eastAsia"/>
          <w:sz w:val="24"/>
        </w:rPr>
        <w:t>符合《证券法》规定的</w:t>
      </w:r>
      <w:r w:rsidRPr="00852F0D">
        <w:rPr>
          <w:rFonts w:ascii="彩虹粗仿宋" w:eastAsia="彩虹粗仿宋" w:hAnsi="宋体" w:cs="Arial" w:hint="eastAsia"/>
          <w:sz w:val="24"/>
        </w:rPr>
        <w:t>会计师事务所对基金财产进行审计，并将审计结果予以公告，同时报中国证监会备案。审计费用在基金财产中列支。</w:t>
      </w:r>
    </w:p>
    <w:p w14:paraId="46B1F6F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lastRenderedPageBreak/>
        <w:t>（三）基金管理人与基金托管人同时更换的条件和程序</w:t>
      </w:r>
    </w:p>
    <w:p w14:paraId="345C228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DA60CE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2、基金管理人和基金托管人的更换分别按上述程序进行；</w:t>
      </w:r>
    </w:p>
    <w:p w14:paraId="7649F50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3、公告：</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管理人和</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托管人应在更换基金管理人和基金托管人的基金份额持有人大会决议生效后2日内在规定媒介上联合公告。</w:t>
      </w:r>
    </w:p>
    <w:p w14:paraId="0E49D1B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（四）</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管理人或临时基金管理人接收基金管理业务或</w:t>
      </w:r>
      <w:proofErr w:type="gramStart"/>
      <w:r w:rsidRPr="00852F0D">
        <w:rPr>
          <w:rFonts w:ascii="彩虹粗仿宋" w:eastAsia="彩虹粗仿宋" w:hAnsi="宋体" w:cs="Arial" w:hint="eastAsia"/>
          <w:sz w:val="24"/>
        </w:rPr>
        <w:t>新任基金</w:t>
      </w:r>
      <w:proofErr w:type="gramEnd"/>
      <w:r w:rsidRPr="00852F0D">
        <w:rPr>
          <w:rFonts w:ascii="彩虹粗仿宋" w:eastAsia="彩虹粗仿宋" w:hAnsi="宋体" w:cs="Arial" w:hint="eastAsia"/>
          <w:sz w:val="24"/>
        </w:rPr>
        <w:t>托管人或临时基金托管人接收基金财产和基金托管业务之前，原任基金管理人或原任基金托管人应继续履行相关职责，并保证不</w:t>
      </w:r>
      <w:proofErr w:type="gramStart"/>
      <w:r w:rsidRPr="00852F0D">
        <w:rPr>
          <w:rFonts w:ascii="彩虹粗仿宋" w:eastAsia="彩虹粗仿宋" w:hAnsi="宋体" w:cs="Arial" w:hint="eastAsia"/>
          <w:sz w:val="24"/>
        </w:rPr>
        <w:t>作出</w:t>
      </w:r>
      <w:proofErr w:type="gramEnd"/>
      <w:r w:rsidRPr="00852F0D">
        <w:rPr>
          <w:rFonts w:ascii="彩虹粗仿宋" w:eastAsia="彩虹粗仿宋" w:hAnsi="宋体" w:cs="Arial" w:hint="eastAsia"/>
          <w:sz w:val="24"/>
        </w:rPr>
        <w:t>对基金份额持有人的利益造成损害的行为。原任基金管理人或原任基金托管人在继续履行相关职责期间，仍有权按照基金合同的规定收取基金管理费或基金托管费。</w:t>
      </w:r>
    </w:p>
    <w:p w14:paraId="40FFB1C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（五）本部</w:t>
      </w:r>
      <w:proofErr w:type="gramStart"/>
      <w:r w:rsidRPr="00852F0D">
        <w:rPr>
          <w:rFonts w:ascii="彩虹粗仿宋" w:eastAsia="彩虹粗仿宋" w:hAnsi="宋体" w:cs="Arial" w:hint="eastAsia"/>
          <w:sz w:val="24"/>
        </w:rPr>
        <w:t>分关于</w:t>
      </w:r>
      <w:proofErr w:type="gramEnd"/>
      <w:r w:rsidRPr="00852F0D">
        <w:rPr>
          <w:rFonts w:ascii="彩虹粗仿宋" w:eastAsia="彩虹粗仿宋" w:hAnsi="宋体" w:cs="Arial" w:hint="eastAsia"/>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118"/>
    <w:bookmarkEnd w:id="119"/>
    <w:p w14:paraId="2C54C829" w14:textId="77777777" w:rsidR="00DE5FF8" w:rsidRPr="00852F0D" w:rsidRDefault="00DE5FF8">
      <w:pPr>
        <w:adjustRightInd w:val="0"/>
        <w:snapToGrid w:val="0"/>
        <w:rPr>
          <w:rFonts w:ascii="彩虹粗仿宋" w:eastAsia="彩虹粗仿宋" w:hAnsi="宋体" w:cs="Arial"/>
          <w:sz w:val="24"/>
        </w:rPr>
      </w:pPr>
    </w:p>
    <w:p w14:paraId="4B8F99B2" w14:textId="77777777" w:rsidR="00DE5FF8" w:rsidRPr="00852F0D" w:rsidRDefault="00DE5FF8">
      <w:pPr>
        <w:pStyle w:val="2"/>
        <w:jc w:val="center"/>
        <w:rPr>
          <w:rFonts w:ascii="彩虹粗仿宋" w:eastAsia="彩虹粗仿宋"/>
          <w:sz w:val="30"/>
        </w:rPr>
      </w:pPr>
      <w:bookmarkStart w:id="120" w:name="_Toc223106918"/>
      <w:r w:rsidRPr="00852F0D">
        <w:rPr>
          <w:rFonts w:ascii="彩虹粗仿宋" w:eastAsia="彩虹粗仿宋" w:hint="eastAsia"/>
          <w:sz w:val="30"/>
        </w:rPr>
        <w:t>十五、禁止行为</w:t>
      </w:r>
      <w:bookmarkEnd w:id="120"/>
    </w:p>
    <w:p w14:paraId="5F082278"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本协议当事人禁止从事的行为，包括但不限于：</w:t>
      </w:r>
    </w:p>
    <w:p w14:paraId="561F4982"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（一）基金管理人、基金托管人将其固有财产或者他人财产混同于基金财产从事证券投资。</w:t>
      </w:r>
    </w:p>
    <w:p w14:paraId="0953D9FF"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（二）基金管理人不公平地对待其管理的不同基金财产，基金托管人不公平地对待其托管的不同基金财产。</w:t>
      </w:r>
    </w:p>
    <w:p w14:paraId="70DEAFF9"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（三）基金管理人、基金托管人利用基金财产为基金份额持有人以外的第三人牟取利益。</w:t>
      </w:r>
    </w:p>
    <w:p w14:paraId="2A11E755"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（四）基金管理人、基金托管人向基金份额持有人违规承诺收益或者承担损失。</w:t>
      </w:r>
    </w:p>
    <w:p w14:paraId="0BE475BC"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（五）基金管理人、基金托管人对他人泄露基金运作和管理过程中任何尚未按法律法规规定的方式公开披露的信息。</w:t>
      </w:r>
    </w:p>
    <w:p w14:paraId="56855635" w14:textId="77777777" w:rsidR="00DE5FF8" w:rsidRPr="00852F0D" w:rsidRDefault="00DE5FF8">
      <w:pPr>
        <w:pStyle w:val="a6"/>
        <w:spacing w:line="240" w:lineRule="auto"/>
        <w:outlineLvl w:val="0"/>
        <w:rPr>
          <w:rFonts w:ascii="彩虹粗仿宋" w:eastAsia="彩虹粗仿宋" w:hAnsi="宋体" w:cs="Arial"/>
          <w:szCs w:val="24"/>
        </w:rPr>
      </w:pPr>
      <w:r w:rsidRPr="00852F0D">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54490FD6"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（七）基金管理人、基金托管人在行政上、财务上不独立，其高级管理人员和其他从业人员相互兼职。</w:t>
      </w:r>
    </w:p>
    <w:p w14:paraId="11F163C1" w14:textId="77777777" w:rsidR="00DE5FF8" w:rsidRPr="00852F0D" w:rsidRDefault="00DE5FF8">
      <w:pPr>
        <w:ind w:firstLineChars="200" w:firstLine="480"/>
        <w:rPr>
          <w:rFonts w:ascii="彩虹粗仿宋" w:eastAsia="彩虹粗仿宋" w:hAnsi="宋体" w:cs="Arial"/>
          <w:sz w:val="24"/>
        </w:rPr>
      </w:pPr>
      <w:r w:rsidRPr="00852F0D">
        <w:rPr>
          <w:rFonts w:ascii="彩虹粗仿宋" w:eastAsia="彩虹粗仿宋" w:hAnsi="宋体" w:cs="Arial" w:hint="eastAsia"/>
          <w:sz w:val="24"/>
        </w:rPr>
        <w:t>（八）基金托管人私自动用或处分基金财产，根据基金管理人的有效指令、《基金合同》或托管协议的规定进行处分的除外。</w:t>
      </w:r>
    </w:p>
    <w:p w14:paraId="748CA2E0" w14:textId="77777777" w:rsidR="00DE5FF8" w:rsidRPr="00852F0D" w:rsidRDefault="00DE5FF8">
      <w:pPr>
        <w:pStyle w:val="a6"/>
        <w:spacing w:line="240" w:lineRule="auto"/>
        <w:outlineLvl w:val="0"/>
        <w:rPr>
          <w:rFonts w:ascii="彩虹粗仿宋" w:eastAsia="彩虹粗仿宋" w:hAnsi="宋体" w:cs="Arial"/>
          <w:szCs w:val="24"/>
        </w:rPr>
      </w:pPr>
      <w:r w:rsidRPr="00852F0D">
        <w:rPr>
          <w:rFonts w:ascii="彩虹粗仿宋" w:eastAsia="彩虹粗仿宋" w:hAnsi="宋体" w:cs="Arial" w:hint="eastAsia"/>
          <w:szCs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法规或监管部门取消或调整上述禁止性规定，如适用于本基金，基金管理人在履行适当程序后，则本基金投资不再受相关限制或以调整以后的规定为准。</w:t>
      </w:r>
    </w:p>
    <w:p w14:paraId="52515B51"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（十）法律法规和《基金合同》禁止的其他行为，以及</w:t>
      </w:r>
      <w:r w:rsidRPr="00852F0D">
        <w:rPr>
          <w:rFonts w:ascii="彩虹粗仿宋" w:eastAsia="彩虹粗仿宋" w:hint="eastAsia"/>
          <w:sz w:val="24"/>
        </w:rPr>
        <w:t>依照法律、行政法规有关规定，由</w:t>
      </w:r>
      <w:r w:rsidR="008B1999" w:rsidRPr="008B1999">
        <w:rPr>
          <w:rFonts w:ascii="彩虹粗仿宋" w:eastAsia="彩虹粗仿宋" w:hint="eastAsia"/>
          <w:sz w:val="24"/>
        </w:rPr>
        <w:t>中国证监会</w:t>
      </w:r>
      <w:r w:rsidRPr="00852F0D">
        <w:rPr>
          <w:rFonts w:ascii="彩虹粗仿宋" w:eastAsia="彩虹粗仿宋" w:hint="eastAsia"/>
          <w:sz w:val="24"/>
        </w:rPr>
        <w:t>规定禁止基金管理人、基金托管人从事的其他行为。</w:t>
      </w:r>
    </w:p>
    <w:p w14:paraId="16291AA7" w14:textId="77777777" w:rsidR="00DE5FF8" w:rsidRPr="00852F0D" w:rsidRDefault="00DE5FF8">
      <w:pPr>
        <w:adjustRightInd w:val="0"/>
        <w:snapToGrid w:val="0"/>
        <w:rPr>
          <w:rFonts w:ascii="彩虹粗仿宋" w:eastAsia="彩虹粗仿宋"/>
          <w:sz w:val="30"/>
          <w:szCs w:val="30"/>
        </w:rPr>
      </w:pPr>
    </w:p>
    <w:p w14:paraId="41F0458B" w14:textId="77777777" w:rsidR="00DE5FF8" w:rsidRPr="00852F0D" w:rsidRDefault="00DE5FF8">
      <w:pPr>
        <w:pStyle w:val="2"/>
        <w:jc w:val="center"/>
        <w:rPr>
          <w:rFonts w:ascii="彩虹粗仿宋" w:eastAsia="彩虹粗仿宋"/>
          <w:sz w:val="30"/>
        </w:rPr>
      </w:pPr>
      <w:bookmarkStart w:id="121" w:name="_Toc223106919"/>
      <w:r w:rsidRPr="00852F0D">
        <w:rPr>
          <w:rFonts w:ascii="彩虹粗仿宋" w:eastAsia="彩虹粗仿宋" w:hint="eastAsia"/>
          <w:sz w:val="30"/>
        </w:rPr>
        <w:t>十六、托管协议的变更、终止与基金财产的清算</w:t>
      </w:r>
      <w:bookmarkEnd w:id="121"/>
    </w:p>
    <w:p w14:paraId="39A8CD4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（一）托管协议的变更程序</w:t>
      </w:r>
    </w:p>
    <w:p w14:paraId="1BD7BFDD" w14:textId="77777777" w:rsidR="00DE5FF8" w:rsidRPr="00852F0D" w:rsidRDefault="00DE5FF8">
      <w:pPr>
        <w:adjustRightInd w:val="0"/>
        <w:snapToGrid w:val="0"/>
        <w:ind w:firstLineChars="200" w:firstLine="480"/>
        <w:rPr>
          <w:rFonts w:ascii="彩虹粗仿宋" w:eastAsia="彩虹粗仿宋"/>
          <w:sz w:val="30"/>
          <w:szCs w:val="30"/>
        </w:rPr>
      </w:pPr>
      <w:r w:rsidRPr="00852F0D">
        <w:rPr>
          <w:rFonts w:ascii="彩虹粗仿宋" w:eastAsia="彩虹粗仿宋" w:hAnsi="宋体" w:cs="Arial" w:hint="eastAsia"/>
          <w:sz w:val="24"/>
        </w:rPr>
        <w:t>本协议双方当事人经协商一致，可以对协议进行修改。修改后的新协议，其内容不得与《基金合同》的规定有任何冲突。</w:t>
      </w:r>
    </w:p>
    <w:p w14:paraId="3EE8351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（二）托管协议终止的情形</w:t>
      </w:r>
    </w:p>
    <w:p w14:paraId="6D486DF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1、《基金合同》终止；</w:t>
      </w:r>
    </w:p>
    <w:p w14:paraId="0EB0988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2、基金托管人解散、依法被撤销、破产或由其他基金托管人接管基金资产；</w:t>
      </w:r>
    </w:p>
    <w:p w14:paraId="27D8DC4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3、基金管理人解散、依法被撤销、破产或由其他基金管理人接管基金管理权；</w:t>
      </w:r>
    </w:p>
    <w:p w14:paraId="4588143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4、发生法律法规或《基金合同》规定的终止事项。</w:t>
      </w:r>
    </w:p>
    <w:p w14:paraId="107D770D" w14:textId="77777777" w:rsidR="00DE5FF8" w:rsidRPr="00852F0D" w:rsidRDefault="00DE5FF8">
      <w:pPr>
        <w:adjustRightInd w:val="0"/>
        <w:snapToGrid w:val="0"/>
        <w:ind w:firstLineChars="200" w:firstLine="480"/>
        <w:rPr>
          <w:rFonts w:ascii="彩虹粗仿宋" w:eastAsia="彩虹粗仿宋" w:hAnsi="宋体" w:cs="Arial"/>
          <w:sz w:val="24"/>
        </w:rPr>
      </w:pPr>
      <w:bookmarkStart w:id="122" w:name="_Hlk223192635"/>
      <w:r w:rsidRPr="00852F0D">
        <w:rPr>
          <w:rFonts w:ascii="彩虹粗仿宋" w:eastAsia="彩虹粗仿宋" w:hAnsi="宋体" w:cs="Arial" w:hint="eastAsia"/>
          <w:sz w:val="24"/>
        </w:rPr>
        <w:t>（三）基金财产的清算</w:t>
      </w:r>
    </w:p>
    <w:p w14:paraId="384CF01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7AA4397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093D552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10F8D1F3"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4、基金财产清算程序：</w:t>
      </w:r>
    </w:p>
    <w:p w14:paraId="349B18C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（1）《基金合同》终止情形出现时，由基金财产清算小组统一接管基金；</w:t>
      </w:r>
    </w:p>
    <w:p w14:paraId="3D11E79A"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（2）对基金财产和债权债务进行清理和确认；</w:t>
      </w:r>
    </w:p>
    <w:p w14:paraId="72EED4F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（3）对基金财产进行估值和变现；</w:t>
      </w:r>
    </w:p>
    <w:p w14:paraId="4F6CCF4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（4）制作清算报告；</w:t>
      </w:r>
    </w:p>
    <w:p w14:paraId="1C590F5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（5）聘请会计师事务所对清算报告进行外部审计，聘请律师事务所对清算报告出具法律意见书；</w:t>
      </w:r>
    </w:p>
    <w:p w14:paraId="1FAE650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（6）将清算报告报中国证监会备案并公告；</w:t>
      </w:r>
    </w:p>
    <w:p w14:paraId="0067ABD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（7）对基金剩余财产进行分配。</w:t>
      </w:r>
    </w:p>
    <w:p w14:paraId="24393F10"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5、基金财产清算的期限为6个月。但因本基金所持证券的流动性受到限制而不能及时变现的，清算期限相应顺延。</w:t>
      </w:r>
    </w:p>
    <w:p w14:paraId="4335135E"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6、清算费用</w:t>
      </w:r>
    </w:p>
    <w:p w14:paraId="6634DB1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14C6927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7、基金财产清算剩余资产的分配</w:t>
      </w:r>
    </w:p>
    <w:p w14:paraId="20EDE282"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11751B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8、基金财产清算的公告</w:t>
      </w:r>
    </w:p>
    <w:p w14:paraId="56A5E38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清算过程中的有关重大事项须及时公告；基金财产清算报告</w:t>
      </w:r>
      <w:proofErr w:type="gramStart"/>
      <w:r w:rsidRPr="00852F0D">
        <w:rPr>
          <w:rFonts w:ascii="彩虹粗仿宋" w:eastAsia="彩虹粗仿宋" w:hAnsi="宋体" w:cs="Arial" w:hint="eastAsia"/>
          <w:sz w:val="24"/>
        </w:rPr>
        <w:t>经符合</w:t>
      </w:r>
      <w:proofErr w:type="gramEnd"/>
      <w:r w:rsidRPr="00852F0D">
        <w:rPr>
          <w:rFonts w:ascii="彩虹粗仿宋" w:eastAsia="彩虹粗仿宋" w:hAnsi="宋体" w:cs="Arial" w:hint="eastAsia"/>
          <w:sz w:val="24"/>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w:t>
      </w:r>
      <w:r w:rsidRPr="00852F0D">
        <w:rPr>
          <w:rFonts w:ascii="彩虹粗仿宋" w:eastAsia="彩虹粗仿宋" w:hAnsi="宋体" w:cs="Arial" w:hint="eastAsia"/>
          <w:sz w:val="24"/>
        </w:rPr>
        <w:lastRenderedPageBreak/>
        <w:t>站上，并将清算报告提示性公告登载在规定报刊上。</w:t>
      </w:r>
    </w:p>
    <w:p w14:paraId="35172915"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9、基金财产清算账册及文件的保存</w:t>
      </w:r>
    </w:p>
    <w:p w14:paraId="548FDF72" w14:textId="77777777" w:rsidR="00DE5FF8" w:rsidRPr="00852F0D" w:rsidRDefault="006E2E94">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基金财产清算账册及有关文件由基金托管人保存</w:t>
      </w:r>
      <w:r w:rsidR="00E16596" w:rsidRPr="00852F0D">
        <w:rPr>
          <w:rFonts w:ascii="彩虹粗仿宋" w:eastAsia="彩虹粗仿宋" w:hAnsi="宋体" w:cs="Arial" w:hint="eastAsia"/>
          <w:sz w:val="24"/>
        </w:rPr>
        <w:t>，保存期限按照法律法规的规定执行</w:t>
      </w:r>
      <w:r w:rsidRPr="00852F0D">
        <w:rPr>
          <w:rFonts w:ascii="彩虹粗仿宋" w:eastAsia="彩虹粗仿宋" w:hAnsi="宋体" w:cs="Arial" w:hint="eastAsia"/>
          <w:sz w:val="24"/>
        </w:rPr>
        <w:t>。</w:t>
      </w:r>
    </w:p>
    <w:bookmarkEnd w:id="122"/>
    <w:p w14:paraId="2E7C09EF" w14:textId="77777777" w:rsidR="00DE5FF8" w:rsidRPr="00852F0D" w:rsidRDefault="00DE5FF8">
      <w:pPr>
        <w:adjustRightInd w:val="0"/>
        <w:snapToGrid w:val="0"/>
        <w:rPr>
          <w:rFonts w:ascii="彩虹粗仿宋" w:eastAsia="彩虹粗仿宋" w:hAnsi="宋体" w:cs="Arial"/>
          <w:sz w:val="24"/>
        </w:rPr>
      </w:pPr>
    </w:p>
    <w:p w14:paraId="6795D06B" w14:textId="77777777" w:rsidR="00DE5FF8" w:rsidRPr="00852F0D" w:rsidRDefault="00DE5FF8">
      <w:pPr>
        <w:pStyle w:val="2"/>
        <w:jc w:val="center"/>
        <w:rPr>
          <w:rFonts w:ascii="彩虹粗仿宋" w:eastAsia="彩虹粗仿宋"/>
          <w:sz w:val="30"/>
        </w:rPr>
      </w:pPr>
      <w:bookmarkStart w:id="123" w:name="_Toc223106920"/>
      <w:r w:rsidRPr="00852F0D">
        <w:rPr>
          <w:rFonts w:ascii="彩虹粗仿宋" w:eastAsia="彩虹粗仿宋" w:hint="eastAsia"/>
          <w:sz w:val="30"/>
        </w:rPr>
        <w:t>十七、违约责任</w:t>
      </w:r>
      <w:bookmarkEnd w:id="123"/>
    </w:p>
    <w:p w14:paraId="7969745B"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（一）基金管理人、基金托管人不履行本协议或履行本协议不符合约定的，应当承担违约责任。</w:t>
      </w:r>
    </w:p>
    <w:p w14:paraId="5DA1BEF1"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失的，应当分别对各自的行为依法承担赔偿责任；因共同行为给基金财产或者基金份额持有人造成损失的，应当承担连带赔偿责任，对损失的赔偿，仅限于直接损失。</w:t>
      </w:r>
    </w:p>
    <w:p w14:paraId="2127155E"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36B8D9D"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1、不可抗力；</w:t>
      </w:r>
    </w:p>
    <w:p w14:paraId="0024B16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2、基金管理人和/或基金托管人按照当时有效的法律法规或中国证监会的规定作为或不作为而造成的损失等；</w:t>
      </w:r>
    </w:p>
    <w:p w14:paraId="1AB68F8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3、</w:t>
      </w:r>
      <w:r w:rsidR="002134E8" w:rsidRPr="00852F0D">
        <w:rPr>
          <w:rFonts w:ascii="彩虹粗仿宋" w:eastAsia="彩虹粗仿宋" w:hAnsi="宋体" w:cs="Arial" w:hint="eastAsia"/>
          <w:sz w:val="24"/>
        </w:rPr>
        <w:t>在没有过错的情况下，</w:t>
      </w:r>
      <w:r w:rsidRPr="00852F0D">
        <w:rPr>
          <w:rFonts w:ascii="彩虹粗仿宋" w:eastAsia="彩虹粗仿宋" w:hAnsi="宋体" w:cs="Arial" w:hint="eastAsia"/>
          <w:sz w:val="24"/>
        </w:rPr>
        <w:t>基金管理人由于按照《基金合同》规定的投资原则行使或不行使其投资权造成的损失等；</w:t>
      </w:r>
    </w:p>
    <w:p w14:paraId="68AC7F4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3C9C14EC"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ADB6FCF"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F5D3C60" w14:textId="77777777" w:rsidR="00DE5FF8" w:rsidRPr="00852F0D" w:rsidRDefault="00DE5FF8">
      <w:pPr>
        <w:adjustRightInd w:val="0"/>
        <w:snapToGrid w:val="0"/>
        <w:ind w:firstLineChars="200" w:firstLine="480"/>
        <w:outlineLvl w:val="0"/>
        <w:rPr>
          <w:rFonts w:ascii="彩虹粗仿宋" w:eastAsia="彩虹粗仿宋" w:hAnsi="宋体" w:cs="Arial"/>
          <w:sz w:val="24"/>
        </w:rPr>
      </w:pPr>
      <w:r w:rsidRPr="00852F0D">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w:t>
      </w:r>
      <w:proofErr w:type="gramStart"/>
      <w:r w:rsidRPr="00852F0D">
        <w:rPr>
          <w:rFonts w:ascii="彩虹粗仿宋" w:eastAsia="彩虹粗仿宋" w:hAnsi="宋体" w:cs="Arial" w:hint="eastAsia"/>
          <w:sz w:val="24"/>
        </w:rPr>
        <w:t>虽发现</w:t>
      </w:r>
      <w:proofErr w:type="gramEnd"/>
      <w:r w:rsidRPr="00852F0D">
        <w:rPr>
          <w:rFonts w:ascii="彩虹粗仿宋" w:eastAsia="彩虹粗仿宋" w:hAnsi="宋体" w:cs="Arial" w:hint="eastAsia"/>
          <w:sz w:val="24"/>
        </w:rPr>
        <w:t>错误但因前述原因无法及时更正的，由此造成基金财产或投资人损失，基金管理人和基金托管人免除赔偿责任。但是基金管理人和基金托管人应积极采取必要的措施</w:t>
      </w:r>
      <w:r w:rsidR="00A91901">
        <w:rPr>
          <w:rFonts w:ascii="彩虹粗仿宋" w:eastAsia="彩虹粗仿宋" w:hAnsi="宋体" w:cs="Arial" w:hint="eastAsia"/>
          <w:sz w:val="24"/>
        </w:rPr>
        <w:t>消除</w:t>
      </w:r>
      <w:r w:rsidRPr="00852F0D">
        <w:rPr>
          <w:rFonts w:ascii="彩虹粗仿宋" w:eastAsia="彩虹粗仿宋" w:hAnsi="宋体" w:cs="Arial" w:hint="eastAsia"/>
          <w:sz w:val="24"/>
        </w:rPr>
        <w:t>或</w:t>
      </w:r>
      <w:r w:rsidR="00A91901">
        <w:rPr>
          <w:rFonts w:ascii="彩虹粗仿宋" w:eastAsia="彩虹粗仿宋" w:hAnsi="宋体" w:cs="Arial" w:hint="eastAsia"/>
          <w:sz w:val="24"/>
        </w:rPr>
        <w:t>减轻</w:t>
      </w:r>
      <w:r w:rsidRPr="00852F0D">
        <w:rPr>
          <w:rFonts w:ascii="彩虹粗仿宋" w:eastAsia="彩虹粗仿宋" w:hAnsi="宋体" w:cs="Arial" w:hint="eastAsia"/>
          <w:sz w:val="24"/>
        </w:rPr>
        <w:t>由此造成的影响。</w:t>
      </w:r>
    </w:p>
    <w:p w14:paraId="16E22976" w14:textId="77777777" w:rsidR="00DE5FF8" w:rsidRPr="00852F0D" w:rsidRDefault="00DE5FF8" w:rsidP="00001D80"/>
    <w:p w14:paraId="7D5D4DA2" w14:textId="77777777" w:rsidR="00DE5FF8" w:rsidRPr="00852F0D" w:rsidRDefault="00DE5FF8">
      <w:pPr>
        <w:pStyle w:val="2"/>
        <w:jc w:val="center"/>
        <w:rPr>
          <w:rFonts w:ascii="彩虹粗仿宋" w:eastAsia="彩虹粗仿宋"/>
          <w:sz w:val="30"/>
        </w:rPr>
      </w:pPr>
      <w:bookmarkStart w:id="124" w:name="_Toc223106921"/>
      <w:r w:rsidRPr="00852F0D">
        <w:rPr>
          <w:rFonts w:ascii="彩虹粗仿宋" w:eastAsia="彩虹粗仿宋" w:hint="eastAsia"/>
          <w:sz w:val="30"/>
        </w:rPr>
        <w:t>十八、争议解决方式</w:t>
      </w:r>
      <w:bookmarkEnd w:id="124"/>
    </w:p>
    <w:p w14:paraId="7F7841C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因本协议产生或与之相关的争议，双方当事人应</w:t>
      </w:r>
      <w:r w:rsidR="00A91901">
        <w:rPr>
          <w:rFonts w:ascii="彩虹粗仿宋" w:eastAsia="彩虹粗仿宋" w:hAnsi="宋体" w:cs="Arial" w:hint="eastAsia"/>
          <w:sz w:val="24"/>
        </w:rPr>
        <w:t>经</w:t>
      </w:r>
      <w:r w:rsidRPr="00852F0D">
        <w:rPr>
          <w:rFonts w:ascii="彩虹粗仿宋" w:eastAsia="彩虹粗仿宋" w:hAnsi="宋体" w:cs="Arial" w:hint="eastAsia"/>
          <w:sz w:val="24"/>
        </w:rPr>
        <w:t>友好协商解决，</w:t>
      </w:r>
      <w:r w:rsidR="00A91901">
        <w:rPr>
          <w:rFonts w:ascii="彩虹粗仿宋" w:eastAsia="彩虹粗仿宋" w:hAnsi="宋体" w:cs="Arial" w:hint="eastAsia"/>
          <w:sz w:val="24"/>
        </w:rPr>
        <w:t>如</w:t>
      </w:r>
      <w:r w:rsidRPr="00852F0D">
        <w:rPr>
          <w:rFonts w:ascii="彩虹粗仿宋" w:eastAsia="彩虹粗仿宋" w:hAnsi="宋体" w:cs="Arial" w:hint="eastAsia"/>
          <w:sz w:val="24"/>
        </w:rPr>
        <w:t>友好协商</w:t>
      </w:r>
      <w:r w:rsidR="00A91901">
        <w:rPr>
          <w:rFonts w:ascii="彩虹粗仿宋" w:eastAsia="彩虹粗仿宋" w:hAnsi="宋体" w:cs="Arial" w:hint="eastAsia"/>
          <w:sz w:val="24"/>
        </w:rPr>
        <w:t>未</w:t>
      </w:r>
      <w:r w:rsidRPr="00852F0D">
        <w:rPr>
          <w:rFonts w:ascii="彩虹粗仿宋" w:eastAsia="彩虹粗仿宋" w:hAnsi="宋体" w:cs="Arial" w:hint="eastAsia"/>
          <w:sz w:val="24"/>
        </w:rPr>
        <w:t>能解决的，任何一方均有权将争议提交中国国际经济贸易仲裁委员会，按照</w:t>
      </w:r>
      <w:r w:rsidR="00A91901">
        <w:rPr>
          <w:rFonts w:ascii="彩虹粗仿宋" w:eastAsia="彩虹粗仿宋" w:hAnsi="宋体" w:cs="Arial" w:hint="eastAsia"/>
          <w:sz w:val="24"/>
        </w:rPr>
        <w:t>该</w:t>
      </w:r>
      <w:r w:rsidRPr="00852F0D">
        <w:rPr>
          <w:rFonts w:ascii="彩虹粗仿宋" w:eastAsia="彩虹粗仿宋" w:hAnsi="宋体" w:cs="Arial" w:hint="eastAsia"/>
          <w:sz w:val="24"/>
        </w:rPr>
        <w:t>会届时有效的仲裁规则进行仲裁。</w:t>
      </w:r>
      <w:r w:rsidR="00A91901" w:rsidRPr="00A91901">
        <w:rPr>
          <w:rFonts w:ascii="彩虹粗仿宋" w:eastAsia="彩虹粗仿宋" w:hAnsi="宋体" w:cs="Arial" w:hint="eastAsia"/>
          <w:sz w:val="24"/>
        </w:rPr>
        <w:t>仲裁地点为北京市。</w:t>
      </w:r>
      <w:r w:rsidRPr="00852F0D">
        <w:rPr>
          <w:rFonts w:ascii="彩虹粗仿宋" w:eastAsia="彩虹粗仿宋" w:hAnsi="宋体" w:cs="Arial" w:hint="eastAsia"/>
          <w:sz w:val="24"/>
        </w:rPr>
        <w:t>仲裁裁决是终局的，对</w:t>
      </w:r>
      <w:r w:rsidR="00A91901" w:rsidRPr="00A91901">
        <w:rPr>
          <w:rFonts w:ascii="彩虹粗仿宋" w:eastAsia="彩虹粗仿宋" w:hAnsi="宋体" w:cs="Arial" w:hint="eastAsia"/>
          <w:sz w:val="24"/>
        </w:rPr>
        <w:t>仲裁</w:t>
      </w:r>
      <w:r w:rsidR="00A91901">
        <w:rPr>
          <w:rFonts w:ascii="彩虹粗仿宋" w:eastAsia="彩虹粗仿宋" w:hAnsi="宋体" w:cs="Arial" w:hint="eastAsia"/>
          <w:sz w:val="24"/>
        </w:rPr>
        <w:t>双方</w:t>
      </w:r>
      <w:r w:rsidRPr="00852F0D">
        <w:rPr>
          <w:rFonts w:ascii="彩虹粗仿宋" w:eastAsia="彩虹粗仿宋" w:hAnsi="宋体" w:cs="Arial" w:hint="eastAsia"/>
          <w:sz w:val="24"/>
        </w:rPr>
        <w:t>当事人均</w:t>
      </w:r>
      <w:r w:rsidR="00A91901">
        <w:rPr>
          <w:rFonts w:ascii="彩虹粗仿宋" w:eastAsia="彩虹粗仿宋" w:hAnsi="宋体" w:cs="Arial" w:hint="eastAsia"/>
          <w:sz w:val="24"/>
        </w:rPr>
        <w:t>具</w:t>
      </w:r>
      <w:r w:rsidRPr="00852F0D">
        <w:rPr>
          <w:rFonts w:ascii="彩虹粗仿宋" w:eastAsia="彩虹粗仿宋" w:hAnsi="宋体" w:cs="Arial" w:hint="eastAsia"/>
          <w:sz w:val="24"/>
        </w:rPr>
        <w:t>有约束力</w:t>
      </w:r>
      <w:r w:rsidR="00A91901">
        <w:rPr>
          <w:rFonts w:ascii="彩虹粗仿宋" w:eastAsia="彩虹粗仿宋" w:hAnsi="宋体" w:cs="Arial" w:hint="eastAsia"/>
          <w:sz w:val="24"/>
        </w:rPr>
        <w:t>。</w:t>
      </w:r>
      <w:r w:rsidRPr="00852F0D">
        <w:rPr>
          <w:rFonts w:ascii="彩虹粗仿宋" w:eastAsia="彩虹粗仿宋" w:hAnsi="宋体" w:cs="Arial" w:hint="eastAsia"/>
          <w:sz w:val="24"/>
        </w:rPr>
        <w:t>除非仲裁裁决另有规定，仲裁费用由败诉方承担。</w:t>
      </w:r>
    </w:p>
    <w:p w14:paraId="438047EF"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lastRenderedPageBreak/>
        <w:t>争议处理期间，双方当事人应恪守基金管理人和基金托管人职责，继续忠实、勤勉、尽责地履行《基金合同》和本托管协议规定的义务，维护基金份额持有人的合法权益。</w:t>
      </w:r>
    </w:p>
    <w:p w14:paraId="2B54712B"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本协议受中华人民共和国法律（为本协议之目的，不含港澳台地区</w:t>
      </w:r>
      <w:r w:rsidR="00A91901">
        <w:rPr>
          <w:rFonts w:ascii="彩虹粗仿宋" w:eastAsia="彩虹粗仿宋" w:hAnsi="宋体" w:cs="Arial" w:hint="eastAsia"/>
          <w:sz w:val="24"/>
        </w:rPr>
        <w:t>有</w:t>
      </w:r>
      <w:r w:rsidR="008B1999">
        <w:rPr>
          <w:rFonts w:ascii="彩虹粗仿宋" w:eastAsia="彩虹粗仿宋" w:hAnsi="宋体" w:cs="Arial" w:hint="eastAsia"/>
          <w:sz w:val="24"/>
        </w:rPr>
        <w:t>关规定</w:t>
      </w:r>
      <w:r w:rsidRPr="00852F0D">
        <w:rPr>
          <w:rFonts w:ascii="彩虹粗仿宋" w:eastAsia="彩虹粗仿宋" w:hAnsi="宋体" w:cs="Arial" w:hint="eastAsia"/>
          <w:sz w:val="24"/>
        </w:rPr>
        <w:t>）管辖并从其解释。</w:t>
      </w:r>
    </w:p>
    <w:p w14:paraId="61865430" w14:textId="77777777" w:rsidR="00DE5FF8" w:rsidRPr="00852F0D" w:rsidRDefault="00DE5FF8">
      <w:pPr>
        <w:adjustRightInd w:val="0"/>
        <w:snapToGrid w:val="0"/>
        <w:rPr>
          <w:rFonts w:ascii="彩虹粗仿宋" w:eastAsia="彩虹粗仿宋" w:hAnsi="宋体" w:cs="Arial"/>
          <w:sz w:val="24"/>
        </w:rPr>
      </w:pPr>
    </w:p>
    <w:p w14:paraId="79589FE8" w14:textId="77777777" w:rsidR="00DE5FF8" w:rsidRPr="00852F0D" w:rsidRDefault="00DE5FF8">
      <w:pPr>
        <w:pStyle w:val="2"/>
        <w:jc w:val="center"/>
        <w:rPr>
          <w:rFonts w:ascii="彩虹粗仿宋" w:eastAsia="彩虹粗仿宋"/>
          <w:sz w:val="30"/>
        </w:rPr>
      </w:pPr>
      <w:bookmarkStart w:id="125" w:name="_Toc223106922"/>
      <w:r w:rsidRPr="00852F0D">
        <w:rPr>
          <w:rFonts w:ascii="彩虹粗仿宋" w:eastAsia="彩虹粗仿宋" w:hint="eastAsia"/>
          <w:sz w:val="30"/>
        </w:rPr>
        <w:t>十九、托管协议的效力</w:t>
      </w:r>
      <w:bookmarkEnd w:id="125"/>
    </w:p>
    <w:p w14:paraId="57FB8BC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双方对托管协议的效力约定如下：</w:t>
      </w:r>
    </w:p>
    <w:p w14:paraId="682D4A58"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一）基金管理人在向中国证监会申请基金募集注册时提交的托管协议草案，应经托管协议当事人双方加盖公章或合同专用章以及双方法定代表人或授权代表签字（或盖章），协议当事人双方根据中国证监会的意见修改托管协议草案。托管协议以中国证监会注册的文本为正式文本。</w:t>
      </w:r>
    </w:p>
    <w:p w14:paraId="2C8A0D01"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47219C94"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（三）托管协议自生效之日起对托管协议当事人具有同等的法律约束力。</w:t>
      </w:r>
    </w:p>
    <w:p w14:paraId="6F80C2F6" w14:textId="77777777" w:rsidR="00DE5FF8" w:rsidRPr="00852F0D" w:rsidRDefault="00DE5FF8">
      <w:pPr>
        <w:adjustRightInd w:val="0"/>
        <w:snapToGrid w:val="0"/>
        <w:ind w:firstLineChars="200" w:firstLine="480"/>
        <w:rPr>
          <w:rFonts w:ascii="彩虹粗仿宋" w:eastAsia="彩虹粗仿宋"/>
          <w:sz w:val="30"/>
          <w:szCs w:val="30"/>
        </w:rPr>
      </w:pPr>
      <w:r w:rsidRPr="00852F0D">
        <w:rPr>
          <w:rFonts w:ascii="彩虹粗仿宋" w:eastAsia="彩虹粗仿宋" w:hAnsi="宋体" w:cs="Arial" w:hint="eastAsia"/>
          <w:sz w:val="24"/>
        </w:rPr>
        <w:t>（四）本协议正本一式三份，协议双方各持一份，上报监管机构一份，每份具有同等的法律效力。</w:t>
      </w:r>
    </w:p>
    <w:p w14:paraId="39C45878" w14:textId="77777777" w:rsidR="00DE5FF8" w:rsidRPr="00852F0D" w:rsidRDefault="00DE5FF8">
      <w:pPr>
        <w:adjustRightInd w:val="0"/>
        <w:snapToGrid w:val="0"/>
        <w:rPr>
          <w:rFonts w:ascii="彩虹粗仿宋" w:eastAsia="彩虹粗仿宋" w:hAnsi="宋体" w:cs="Arial"/>
          <w:sz w:val="24"/>
        </w:rPr>
      </w:pPr>
    </w:p>
    <w:p w14:paraId="3C82CC3C" w14:textId="77777777" w:rsidR="00DE5FF8" w:rsidRPr="00852F0D" w:rsidRDefault="00DE5FF8">
      <w:pPr>
        <w:pStyle w:val="2"/>
        <w:jc w:val="center"/>
        <w:rPr>
          <w:rFonts w:ascii="彩虹粗仿宋" w:eastAsia="彩虹粗仿宋"/>
          <w:sz w:val="30"/>
        </w:rPr>
      </w:pPr>
      <w:bookmarkStart w:id="126" w:name="_Toc223106923"/>
      <w:r w:rsidRPr="00852F0D">
        <w:rPr>
          <w:rFonts w:ascii="彩虹粗仿宋" w:eastAsia="彩虹粗仿宋" w:hint="eastAsia"/>
          <w:sz w:val="30"/>
        </w:rPr>
        <w:t>二十、其他事项</w:t>
      </w:r>
      <w:bookmarkEnd w:id="126"/>
    </w:p>
    <w:p w14:paraId="00E1EF12"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如发生有权司法机关依法冻结基金份额持有人的基金份额时，基金管理人应予以配合，承担司法协助义务。</w:t>
      </w:r>
    </w:p>
    <w:p w14:paraId="769D2DC6"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6F1F387" w14:textId="77777777" w:rsidR="00DE5FF8" w:rsidRPr="00852F0D" w:rsidRDefault="00DE5FF8">
      <w:pPr>
        <w:adjustRightInd w:val="0"/>
        <w:snapToGrid w:val="0"/>
        <w:rPr>
          <w:rFonts w:ascii="彩虹粗仿宋" w:eastAsia="彩虹粗仿宋"/>
          <w:b/>
          <w:bCs/>
        </w:rPr>
      </w:pPr>
    </w:p>
    <w:p w14:paraId="0B1844F5" w14:textId="77777777" w:rsidR="00DE5FF8" w:rsidRPr="00852F0D" w:rsidRDefault="00DE5FF8">
      <w:pPr>
        <w:pStyle w:val="2"/>
        <w:jc w:val="center"/>
        <w:rPr>
          <w:rFonts w:ascii="彩虹粗仿宋" w:eastAsia="彩虹粗仿宋"/>
          <w:sz w:val="30"/>
        </w:rPr>
      </w:pPr>
      <w:bookmarkStart w:id="127" w:name="_Toc223106924"/>
      <w:r w:rsidRPr="00852F0D">
        <w:rPr>
          <w:rFonts w:ascii="彩虹粗仿宋" w:eastAsia="彩虹粗仿宋" w:hint="eastAsia"/>
          <w:sz w:val="30"/>
        </w:rPr>
        <w:t>二十一、托管协议的签订</w:t>
      </w:r>
      <w:bookmarkEnd w:id="127"/>
    </w:p>
    <w:p w14:paraId="3D1A2659" w14:textId="77777777" w:rsidR="00DE5FF8" w:rsidRPr="00852F0D" w:rsidRDefault="00DE5FF8">
      <w:pPr>
        <w:adjustRightInd w:val="0"/>
        <w:snapToGrid w:val="0"/>
        <w:ind w:firstLineChars="200" w:firstLine="480"/>
        <w:rPr>
          <w:rFonts w:ascii="彩虹粗仿宋" w:eastAsia="彩虹粗仿宋" w:hAnsi="宋体" w:cs="Arial"/>
          <w:sz w:val="24"/>
        </w:rPr>
      </w:pPr>
      <w:r w:rsidRPr="00852F0D">
        <w:rPr>
          <w:rFonts w:ascii="彩虹粗仿宋" w:eastAsia="彩虹粗仿宋" w:hAnsi="宋体" w:cs="Arial" w:hint="eastAsia"/>
          <w:sz w:val="24"/>
        </w:rPr>
        <w:t>本协议双方法定代表人或授权代表签字或盖章并加盖双方公章或合同专用章，并列明签订地、签订日。</w:t>
      </w:r>
    </w:p>
    <w:p w14:paraId="2F3DF8C7" w14:textId="77777777" w:rsidR="00DE5FF8" w:rsidRPr="00852F0D" w:rsidRDefault="00DE5FF8">
      <w:pPr>
        <w:adjustRightInd w:val="0"/>
        <w:snapToGrid w:val="0"/>
        <w:ind w:firstLineChars="200" w:firstLine="480"/>
        <w:rPr>
          <w:rFonts w:ascii="彩虹粗仿宋" w:eastAsia="彩虹粗仿宋" w:hAnsi="宋体" w:cs="Arial"/>
          <w:sz w:val="24"/>
        </w:rPr>
        <w:sectPr w:rsidR="00DE5FF8" w:rsidRPr="00852F0D">
          <w:headerReference w:type="default" r:id="rId9"/>
          <w:pgSz w:w="11906" w:h="16838"/>
          <w:pgMar w:top="1418" w:right="1701" w:bottom="1418" w:left="1701" w:header="851" w:footer="992" w:gutter="0"/>
          <w:cols w:space="720"/>
          <w:docGrid w:type="lines" w:linePitch="312"/>
        </w:sectPr>
      </w:pPr>
    </w:p>
    <w:p w14:paraId="777DB8F7" w14:textId="21936908" w:rsidR="00DE5FF8" w:rsidRPr="00852F0D" w:rsidRDefault="00DE5FF8">
      <w:pPr>
        <w:spacing w:line="360" w:lineRule="auto"/>
        <w:ind w:right="26"/>
        <w:rPr>
          <w:rFonts w:ascii="彩虹粗仿宋" w:eastAsia="彩虹粗仿宋"/>
          <w:sz w:val="24"/>
        </w:rPr>
      </w:pPr>
      <w:r w:rsidRPr="00852F0D">
        <w:rPr>
          <w:rFonts w:ascii="彩虹粗仿宋" w:eastAsia="彩虹粗仿宋" w:hint="eastAsia"/>
          <w:sz w:val="24"/>
        </w:rPr>
        <w:lastRenderedPageBreak/>
        <w:t>本页无正文，为《国泰</w:t>
      </w:r>
      <w:r w:rsidR="0082463D" w:rsidRPr="00852F0D">
        <w:rPr>
          <w:rFonts w:ascii="彩虹粗仿宋" w:eastAsia="彩虹粗仿宋" w:hint="eastAsia"/>
          <w:sz w:val="24"/>
        </w:rPr>
        <w:t>上证科创板</w:t>
      </w:r>
      <w:r w:rsidR="0048784F">
        <w:rPr>
          <w:rFonts w:ascii="彩虹粗仿宋" w:eastAsia="彩虹粗仿宋" w:hint="eastAsia"/>
          <w:sz w:val="24"/>
        </w:rPr>
        <w:t>50成份</w:t>
      </w:r>
      <w:r w:rsidRPr="00852F0D">
        <w:rPr>
          <w:rFonts w:ascii="彩虹粗仿宋" w:eastAsia="彩虹粗仿宋" w:hint="eastAsia"/>
          <w:sz w:val="24"/>
        </w:rPr>
        <w:t>交易型开放式指数证券投资基金托管协议》的签字盖章页。</w:t>
      </w:r>
    </w:p>
    <w:p w14:paraId="2D2DD14B" w14:textId="77777777" w:rsidR="00DE5FF8" w:rsidRPr="00852F0D" w:rsidRDefault="00DE5FF8">
      <w:pPr>
        <w:spacing w:line="360" w:lineRule="auto"/>
        <w:rPr>
          <w:rFonts w:ascii="彩虹粗仿宋" w:eastAsia="彩虹粗仿宋"/>
          <w:sz w:val="24"/>
        </w:rPr>
      </w:pPr>
    </w:p>
    <w:p w14:paraId="51C303EF" w14:textId="77777777" w:rsidR="00DE5FF8" w:rsidRPr="00852F0D" w:rsidRDefault="00DE5FF8">
      <w:pPr>
        <w:spacing w:line="360" w:lineRule="auto"/>
        <w:rPr>
          <w:rFonts w:ascii="彩虹粗仿宋" w:eastAsia="彩虹粗仿宋"/>
          <w:sz w:val="24"/>
        </w:rPr>
      </w:pPr>
    </w:p>
    <w:p w14:paraId="417AD1EC" w14:textId="77777777" w:rsidR="00DE5FF8" w:rsidRPr="00852F0D" w:rsidRDefault="00DE5FF8">
      <w:pPr>
        <w:spacing w:line="360" w:lineRule="auto"/>
        <w:rPr>
          <w:rFonts w:ascii="彩虹粗仿宋" w:eastAsia="彩虹粗仿宋"/>
          <w:sz w:val="24"/>
        </w:rPr>
      </w:pPr>
    </w:p>
    <w:p w14:paraId="1FD42C5E" w14:textId="77777777" w:rsidR="00DE5FF8" w:rsidRPr="00852F0D" w:rsidRDefault="00DE5FF8">
      <w:pPr>
        <w:spacing w:line="360" w:lineRule="auto"/>
        <w:ind w:right="26"/>
        <w:rPr>
          <w:rFonts w:ascii="彩虹粗仿宋" w:eastAsia="彩虹粗仿宋"/>
          <w:sz w:val="24"/>
        </w:rPr>
      </w:pPr>
      <w:r w:rsidRPr="00852F0D">
        <w:rPr>
          <w:rFonts w:ascii="彩虹粗仿宋" w:eastAsia="彩虹粗仿宋" w:hint="eastAsia"/>
          <w:sz w:val="24"/>
        </w:rPr>
        <w:t>基金管理人：国泰基金管理有限公司（盖章）</w:t>
      </w:r>
    </w:p>
    <w:p w14:paraId="29B6DFA0" w14:textId="77777777" w:rsidR="00DE5FF8" w:rsidRPr="00852F0D" w:rsidRDefault="00DE5FF8">
      <w:pPr>
        <w:spacing w:line="360" w:lineRule="auto"/>
        <w:ind w:right="26"/>
        <w:rPr>
          <w:rFonts w:ascii="彩虹粗仿宋" w:eastAsia="彩虹粗仿宋"/>
          <w:sz w:val="24"/>
        </w:rPr>
      </w:pPr>
    </w:p>
    <w:p w14:paraId="67ADCFEB" w14:textId="77777777" w:rsidR="00DE5FF8" w:rsidRPr="00852F0D" w:rsidRDefault="00DE5FF8">
      <w:pPr>
        <w:spacing w:line="360" w:lineRule="auto"/>
        <w:ind w:right="26"/>
        <w:rPr>
          <w:rFonts w:ascii="彩虹粗仿宋" w:eastAsia="彩虹粗仿宋"/>
          <w:sz w:val="24"/>
        </w:rPr>
      </w:pPr>
    </w:p>
    <w:p w14:paraId="120E5F90" w14:textId="77777777" w:rsidR="00DE5FF8" w:rsidRPr="00852F0D" w:rsidRDefault="00DE5FF8">
      <w:pPr>
        <w:spacing w:line="360" w:lineRule="auto"/>
        <w:ind w:right="26"/>
        <w:rPr>
          <w:rFonts w:ascii="彩虹粗仿宋" w:eastAsia="彩虹粗仿宋"/>
          <w:sz w:val="24"/>
        </w:rPr>
      </w:pPr>
    </w:p>
    <w:p w14:paraId="4C74CE16" w14:textId="77777777" w:rsidR="00DE5FF8" w:rsidRPr="00852F0D" w:rsidRDefault="00DE5FF8">
      <w:pPr>
        <w:spacing w:line="360" w:lineRule="auto"/>
        <w:ind w:right="26"/>
        <w:rPr>
          <w:rFonts w:ascii="彩虹粗仿宋" w:eastAsia="彩虹粗仿宋"/>
          <w:sz w:val="24"/>
        </w:rPr>
      </w:pPr>
    </w:p>
    <w:p w14:paraId="3812F35D" w14:textId="77777777" w:rsidR="00DE5FF8" w:rsidRPr="00852F0D" w:rsidRDefault="00DE5FF8">
      <w:pPr>
        <w:spacing w:line="360" w:lineRule="auto"/>
        <w:ind w:right="26"/>
        <w:rPr>
          <w:rFonts w:ascii="彩虹粗仿宋" w:eastAsia="彩虹粗仿宋"/>
          <w:sz w:val="24"/>
        </w:rPr>
      </w:pPr>
      <w:r w:rsidRPr="00852F0D">
        <w:rPr>
          <w:rFonts w:ascii="彩虹粗仿宋" w:eastAsia="彩虹粗仿宋" w:hint="eastAsia"/>
          <w:sz w:val="24"/>
        </w:rPr>
        <w:t>法定代表人或授权代表：</w:t>
      </w:r>
    </w:p>
    <w:p w14:paraId="4A0F1AAA" w14:textId="77777777" w:rsidR="00DE5FF8" w:rsidRPr="00852F0D" w:rsidRDefault="00DE5FF8">
      <w:pPr>
        <w:spacing w:line="360" w:lineRule="auto"/>
        <w:ind w:right="26"/>
        <w:rPr>
          <w:rFonts w:ascii="彩虹粗仿宋" w:eastAsia="彩虹粗仿宋"/>
          <w:sz w:val="24"/>
        </w:rPr>
      </w:pPr>
    </w:p>
    <w:p w14:paraId="407ECA78" w14:textId="77777777" w:rsidR="00DE5FF8" w:rsidRPr="00852F0D" w:rsidRDefault="00DE5FF8">
      <w:pPr>
        <w:spacing w:line="360" w:lineRule="auto"/>
        <w:ind w:right="26"/>
        <w:rPr>
          <w:rFonts w:ascii="彩虹粗仿宋" w:eastAsia="彩虹粗仿宋"/>
          <w:sz w:val="24"/>
        </w:rPr>
      </w:pPr>
    </w:p>
    <w:p w14:paraId="5B2A27D9" w14:textId="77777777" w:rsidR="00DE5FF8" w:rsidRPr="00852F0D" w:rsidRDefault="00DE5FF8">
      <w:pPr>
        <w:spacing w:line="360" w:lineRule="auto"/>
        <w:ind w:right="26"/>
        <w:rPr>
          <w:rFonts w:ascii="彩虹粗仿宋" w:eastAsia="彩虹粗仿宋"/>
          <w:sz w:val="24"/>
        </w:rPr>
      </w:pPr>
    </w:p>
    <w:p w14:paraId="7B4789E4" w14:textId="77777777" w:rsidR="00DE5FF8" w:rsidRPr="00852F0D" w:rsidRDefault="00DE5FF8">
      <w:pPr>
        <w:spacing w:line="360" w:lineRule="auto"/>
        <w:ind w:right="26"/>
        <w:rPr>
          <w:rFonts w:ascii="彩虹粗仿宋" w:eastAsia="彩虹粗仿宋"/>
          <w:sz w:val="24"/>
        </w:rPr>
      </w:pPr>
    </w:p>
    <w:p w14:paraId="0281FCC6" w14:textId="77777777" w:rsidR="00DE5FF8" w:rsidRPr="00852F0D" w:rsidRDefault="00DE5FF8">
      <w:pPr>
        <w:spacing w:line="360" w:lineRule="auto"/>
        <w:ind w:right="26"/>
        <w:rPr>
          <w:rFonts w:ascii="彩虹粗仿宋" w:eastAsia="彩虹粗仿宋"/>
          <w:sz w:val="24"/>
        </w:rPr>
      </w:pPr>
    </w:p>
    <w:p w14:paraId="4FCADEAB" w14:textId="77777777" w:rsidR="00DE5FF8" w:rsidRPr="00852F0D" w:rsidRDefault="00DE5FF8">
      <w:pPr>
        <w:spacing w:line="360" w:lineRule="auto"/>
        <w:ind w:right="26"/>
        <w:rPr>
          <w:rFonts w:ascii="彩虹粗仿宋" w:eastAsia="彩虹粗仿宋"/>
          <w:sz w:val="24"/>
        </w:rPr>
      </w:pPr>
      <w:r w:rsidRPr="00852F0D">
        <w:rPr>
          <w:rFonts w:ascii="彩虹粗仿宋" w:eastAsia="彩虹粗仿宋" w:hint="eastAsia"/>
          <w:sz w:val="24"/>
        </w:rPr>
        <w:t>基金托管人：中国建设银行股份有限公司（盖章）</w:t>
      </w:r>
    </w:p>
    <w:p w14:paraId="34CD1C71" w14:textId="77777777" w:rsidR="00DE5FF8" w:rsidRPr="00852F0D" w:rsidRDefault="00DE5FF8">
      <w:pPr>
        <w:spacing w:line="360" w:lineRule="auto"/>
        <w:ind w:right="26"/>
        <w:rPr>
          <w:rFonts w:ascii="彩虹粗仿宋" w:eastAsia="彩虹粗仿宋"/>
          <w:sz w:val="24"/>
        </w:rPr>
      </w:pPr>
    </w:p>
    <w:p w14:paraId="3BC8EF1F" w14:textId="77777777" w:rsidR="00DE5FF8" w:rsidRPr="00852F0D" w:rsidRDefault="00DE5FF8">
      <w:pPr>
        <w:spacing w:line="360" w:lineRule="auto"/>
        <w:ind w:right="26"/>
        <w:rPr>
          <w:rFonts w:ascii="彩虹粗仿宋" w:eastAsia="彩虹粗仿宋"/>
          <w:sz w:val="24"/>
        </w:rPr>
      </w:pPr>
    </w:p>
    <w:p w14:paraId="268A4A76" w14:textId="77777777" w:rsidR="00DE5FF8" w:rsidRPr="00852F0D" w:rsidRDefault="00DE5FF8">
      <w:pPr>
        <w:spacing w:line="360" w:lineRule="auto"/>
        <w:ind w:right="26"/>
        <w:rPr>
          <w:rFonts w:ascii="彩虹粗仿宋" w:eastAsia="彩虹粗仿宋"/>
          <w:sz w:val="24"/>
        </w:rPr>
      </w:pPr>
    </w:p>
    <w:p w14:paraId="22574E4F" w14:textId="77777777" w:rsidR="00DE5FF8" w:rsidRPr="00852F0D" w:rsidRDefault="00DE5FF8">
      <w:pPr>
        <w:spacing w:line="360" w:lineRule="auto"/>
        <w:ind w:right="26"/>
        <w:rPr>
          <w:rFonts w:ascii="彩虹粗仿宋" w:eastAsia="彩虹粗仿宋"/>
          <w:sz w:val="24"/>
        </w:rPr>
      </w:pPr>
    </w:p>
    <w:p w14:paraId="0A640472" w14:textId="77777777" w:rsidR="00DE5FF8" w:rsidRPr="00852F0D" w:rsidRDefault="00DE5FF8">
      <w:pPr>
        <w:spacing w:line="360" w:lineRule="auto"/>
        <w:ind w:right="26"/>
        <w:rPr>
          <w:rFonts w:ascii="彩虹粗仿宋" w:eastAsia="彩虹粗仿宋"/>
          <w:sz w:val="24"/>
        </w:rPr>
      </w:pPr>
      <w:r w:rsidRPr="00852F0D">
        <w:rPr>
          <w:rFonts w:ascii="彩虹粗仿宋" w:eastAsia="彩虹粗仿宋" w:hint="eastAsia"/>
          <w:sz w:val="24"/>
        </w:rPr>
        <w:t>法定代表人或授权代表：</w:t>
      </w:r>
    </w:p>
    <w:p w14:paraId="3A0B316D" w14:textId="77777777" w:rsidR="00DE5FF8" w:rsidRPr="00852F0D" w:rsidRDefault="00DE5FF8">
      <w:pPr>
        <w:spacing w:line="360" w:lineRule="auto"/>
        <w:ind w:right="26"/>
        <w:rPr>
          <w:rFonts w:ascii="彩虹粗仿宋" w:eastAsia="彩虹粗仿宋"/>
          <w:b/>
          <w:sz w:val="24"/>
          <w:szCs w:val="28"/>
        </w:rPr>
      </w:pPr>
    </w:p>
    <w:p w14:paraId="5A73FC49" w14:textId="77777777" w:rsidR="00DE5FF8" w:rsidRPr="00852F0D" w:rsidRDefault="00DE5FF8">
      <w:pPr>
        <w:spacing w:line="360" w:lineRule="auto"/>
        <w:ind w:right="26"/>
        <w:rPr>
          <w:rFonts w:ascii="彩虹粗仿宋" w:eastAsia="彩虹粗仿宋"/>
          <w:b/>
          <w:sz w:val="24"/>
          <w:szCs w:val="28"/>
        </w:rPr>
      </w:pPr>
    </w:p>
    <w:p w14:paraId="2EA2669F" w14:textId="77777777" w:rsidR="00DE5FF8" w:rsidRPr="00852F0D" w:rsidRDefault="00DE5FF8">
      <w:pPr>
        <w:spacing w:line="360" w:lineRule="auto"/>
        <w:ind w:right="26"/>
        <w:rPr>
          <w:rFonts w:ascii="彩虹粗仿宋" w:eastAsia="彩虹粗仿宋"/>
          <w:b/>
          <w:sz w:val="24"/>
          <w:szCs w:val="28"/>
        </w:rPr>
      </w:pPr>
    </w:p>
    <w:p w14:paraId="27479D08" w14:textId="77777777" w:rsidR="00DE5FF8" w:rsidRPr="00852F0D" w:rsidRDefault="00DE5FF8">
      <w:pPr>
        <w:spacing w:line="360" w:lineRule="auto"/>
        <w:ind w:right="26"/>
        <w:rPr>
          <w:rFonts w:ascii="彩虹粗仿宋" w:eastAsia="彩虹粗仿宋"/>
          <w:b/>
          <w:sz w:val="24"/>
          <w:szCs w:val="28"/>
        </w:rPr>
      </w:pPr>
      <w:r w:rsidRPr="00852F0D">
        <w:rPr>
          <w:rFonts w:ascii="彩虹粗仿宋" w:eastAsia="彩虹粗仿宋" w:hint="eastAsia"/>
          <w:b/>
          <w:sz w:val="24"/>
          <w:szCs w:val="28"/>
        </w:rPr>
        <w:t>签订地点：北京</w:t>
      </w:r>
    </w:p>
    <w:p w14:paraId="01600963" w14:textId="77777777" w:rsidR="00DE5FF8" w:rsidRDefault="00DE5FF8">
      <w:pPr>
        <w:spacing w:line="360" w:lineRule="auto"/>
        <w:ind w:right="26"/>
        <w:rPr>
          <w:rFonts w:ascii="彩虹粗仿宋" w:eastAsia="彩虹粗仿宋"/>
          <w:b/>
          <w:sz w:val="24"/>
          <w:szCs w:val="28"/>
        </w:rPr>
      </w:pPr>
      <w:r w:rsidRPr="00852F0D">
        <w:rPr>
          <w:rFonts w:ascii="彩虹粗仿宋" w:eastAsia="彩虹粗仿宋" w:hint="eastAsia"/>
          <w:b/>
          <w:sz w:val="24"/>
          <w:szCs w:val="28"/>
        </w:rPr>
        <w:t>签 订 日：二零二</w:t>
      </w:r>
      <w:r w:rsidRPr="00852F0D">
        <w:rPr>
          <w:rFonts w:ascii="宋体" w:hAnsi="宋体" w:cs="宋体" w:hint="eastAsia"/>
          <w:b/>
          <w:sz w:val="24"/>
          <w:szCs w:val="28"/>
        </w:rPr>
        <w:t xml:space="preserve"> </w:t>
      </w:r>
      <w:r w:rsidRPr="00852F0D">
        <w:rPr>
          <w:rFonts w:ascii="彩虹粗仿宋" w:eastAsia="彩虹粗仿宋" w:hint="eastAsia"/>
          <w:b/>
          <w:sz w:val="24"/>
          <w:szCs w:val="28"/>
        </w:rPr>
        <w:t>年</w:t>
      </w:r>
      <w:r w:rsidRPr="00852F0D">
        <w:rPr>
          <w:rFonts w:ascii="宋体" w:hAnsi="宋体" w:cs="宋体" w:hint="eastAsia"/>
          <w:b/>
          <w:sz w:val="24"/>
          <w:szCs w:val="28"/>
        </w:rPr>
        <w:t xml:space="preserve"> </w:t>
      </w:r>
      <w:r w:rsidRPr="00852F0D">
        <w:rPr>
          <w:rFonts w:ascii="彩虹粗仿宋" w:eastAsia="彩虹粗仿宋" w:hint="eastAsia"/>
          <w:b/>
          <w:sz w:val="24"/>
          <w:szCs w:val="28"/>
        </w:rPr>
        <w:t>月</w:t>
      </w:r>
      <w:r w:rsidRPr="00852F0D">
        <w:rPr>
          <w:rFonts w:ascii="宋体" w:hAnsi="宋体" w:cs="宋体" w:hint="eastAsia"/>
          <w:b/>
          <w:sz w:val="24"/>
          <w:szCs w:val="28"/>
        </w:rPr>
        <w:t xml:space="preserve"> </w:t>
      </w:r>
      <w:r w:rsidRPr="00852F0D">
        <w:rPr>
          <w:rFonts w:ascii="彩虹粗仿宋" w:eastAsia="彩虹粗仿宋" w:hint="eastAsia"/>
          <w:b/>
          <w:sz w:val="24"/>
          <w:szCs w:val="28"/>
        </w:rPr>
        <w:t>日</w:t>
      </w:r>
    </w:p>
    <w:p w14:paraId="5C54C765" w14:textId="77777777" w:rsidR="00DE5FF8" w:rsidRDefault="00DE5FF8">
      <w:pPr>
        <w:adjustRightInd w:val="0"/>
        <w:snapToGrid w:val="0"/>
        <w:rPr>
          <w:rFonts w:ascii="彩虹粗仿宋" w:eastAsia="彩虹粗仿宋" w:hAnsi="宋体" w:cs="Arial"/>
          <w:sz w:val="24"/>
        </w:rPr>
      </w:pPr>
    </w:p>
    <w:p w14:paraId="3B7262E2" w14:textId="77777777" w:rsidR="00DE5FF8" w:rsidRDefault="00DE5FF8"/>
    <w:p w14:paraId="2E483A57" w14:textId="77777777" w:rsidR="00DE5FF8" w:rsidRDefault="00DE5FF8"/>
    <w:p w14:paraId="23F2E4F6" w14:textId="77777777" w:rsidR="00DE5FF8" w:rsidRDefault="00DE5FF8"/>
    <w:sectPr w:rsidR="00DE5FF8">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E1D15" w14:textId="77777777" w:rsidR="00DF6668" w:rsidRDefault="00DF6668">
      <w:r>
        <w:separator/>
      </w:r>
    </w:p>
  </w:endnote>
  <w:endnote w:type="continuationSeparator" w:id="0">
    <w:p w14:paraId="26A2DF2B" w14:textId="77777777" w:rsidR="00DF6668" w:rsidRDefault="00DF6668">
      <w:r>
        <w:continuationSeparator/>
      </w:r>
    </w:p>
  </w:endnote>
  <w:endnote w:type="continuationNotice" w:id="1">
    <w:p w14:paraId="429BE3FD" w14:textId="77777777" w:rsidR="00DF6668" w:rsidRDefault="00DF6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方正仿宋简体">
    <w:charset w:val="86"/>
    <w:family w:val="auto"/>
    <w:pitch w:val="variable"/>
    <w:sig w:usb0="A00002BF" w:usb1="184F6CFA" w:usb2="00000012" w:usb3="00000000" w:csb0="00040001" w:csb1="00000000"/>
  </w:font>
  <w:font w:name="Arial Unicode MS">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848A" w14:textId="77777777" w:rsidR="00DE5FF8" w:rsidRDefault="00DE5FF8">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4576D71" w14:textId="77777777" w:rsidR="00DE5FF8" w:rsidRDefault="00DE5FF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7997" w14:textId="15EE3C3F" w:rsidR="00DE5FF8" w:rsidRDefault="00DE5FF8">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C1B25">
      <w:rPr>
        <w:rStyle w:val="af"/>
        <w:noProof/>
      </w:rPr>
      <w:t>21</w:t>
    </w:r>
    <w:r>
      <w:rPr>
        <w:rStyle w:val="af"/>
      </w:rPr>
      <w:fldChar w:fldCharType="end"/>
    </w:r>
  </w:p>
  <w:p w14:paraId="1F236821" w14:textId="77777777" w:rsidR="00DE5FF8" w:rsidRDefault="00DE5FF8">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3C107" w14:textId="77777777" w:rsidR="00DE5FF8" w:rsidRDefault="00DE5FF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D8A3A" w14:textId="77777777" w:rsidR="00DF6668" w:rsidRDefault="00DF6668">
      <w:r>
        <w:separator/>
      </w:r>
    </w:p>
  </w:footnote>
  <w:footnote w:type="continuationSeparator" w:id="0">
    <w:p w14:paraId="693D1C36" w14:textId="77777777" w:rsidR="00DF6668" w:rsidRDefault="00DF6668">
      <w:r>
        <w:continuationSeparator/>
      </w:r>
    </w:p>
  </w:footnote>
  <w:footnote w:type="continuationNotice" w:id="1">
    <w:p w14:paraId="35CFA1FF" w14:textId="77777777" w:rsidR="00DF6668" w:rsidRDefault="00DF666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3040" w14:textId="77777777" w:rsidR="00723D3C" w:rsidRDefault="00723D3C">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E2AD" w14:textId="77777777" w:rsidR="00DE5FF8" w:rsidRDefault="00DE5FF8">
    <w:pPr>
      <w:pStyle w:val="aa"/>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24C0" w14:textId="77777777" w:rsidR="00DE5FF8" w:rsidRDefault="00DE5FF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2"/>
    <w:rsid w:val="00001D80"/>
    <w:rsid w:val="000065BC"/>
    <w:rsid w:val="000078AA"/>
    <w:rsid w:val="00010497"/>
    <w:rsid w:val="00010F6F"/>
    <w:rsid w:val="0001135E"/>
    <w:rsid w:val="00015B61"/>
    <w:rsid w:val="0002421E"/>
    <w:rsid w:val="00024D86"/>
    <w:rsid w:val="00027964"/>
    <w:rsid w:val="00031E2D"/>
    <w:rsid w:val="00036F18"/>
    <w:rsid w:val="00042919"/>
    <w:rsid w:val="0005049B"/>
    <w:rsid w:val="00051611"/>
    <w:rsid w:val="00054818"/>
    <w:rsid w:val="00060B4C"/>
    <w:rsid w:val="00062D3A"/>
    <w:rsid w:val="00062D92"/>
    <w:rsid w:val="00064B45"/>
    <w:rsid w:val="00065189"/>
    <w:rsid w:val="00070DE0"/>
    <w:rsid w:val="000811F2"/>
    <w:rsid w:val="00082B75"/>
    <w:rsid w:val="00091C38"/>
    <w:rsid w:val="000A078B"/>
    <w:rsid w:val="000A45F4"/>
    <w:rsid w:val="000B078B"/>
    <w:rsid w:val="000B36D3"/>
    <w:rsid w:val="000C596E"/>
    <w:rsid w:val="000C6797"/>
    <w:rsid w:val="000C6FE5"/>
    <w:rsid w:val="000D5605"/>
    <w:rsid w:val="000D74F0"/>
    <w:rsid w:val="000E2200"/>
    <w:rsid w:val="000E341A"/>
    <w:rsid w:val="000F27CC"/>
    <w:rsid w:val="000F6D94"/>
    <w:rsid w:val="000F6DF0"/>
    <w:rsid w:val="0010681F"/>
    <w:rsid w:val="00107A25"/>
    <w:rsid w:val="001134FF"/>
    <w:rsid w:val="00123DE0"/>
    <w:rsid w:val="00124100"/>
    <w:rsid w:val="0012506E"/>
    <w:rsid w:val="001265D5"/>
    <w:rsid w:val="00126A94"/>
    <w:rsid w:val="00127721"/>
    <w:rsid w:val="00127CC1"/>
    <w:rsid w:val="00127E18"/>
    <w:rsid w:val="001322F3"/>
    <w:rsid w:val="001326C8"/>
    <w:rsid w:val="001327B4"/>
    <w:rsid w:val="00135FD1"/>
    <w:rsid w:val="00136262"/>
    <w:rsid w:val="00140A8B"/>
    <w:rsid w:val="00141D17"/>
    <w:rsid w:val="00144AD5"/>
    <w:rsid w:val="00157370"/>
    <w:rsid w:val="00176732"/>
    <w:rsid w:val="00176C42"/>
    <w:rsid w:val="00181A5E"/>
    <w:rsid w:val="0019081D"/>
    <w:rsid w:val="001A07B6"/>
    <w:rsid w:val="001A3439"/>
    <w:rsid w:val="001A6B85"/>
    <w:rsid w:val="001B3A8D"/>
    <w:rsid w:val="001C368B"/>
    <w:rsid w:val="001C41EB"/>
    <w:rsid w:val="001C5A55"/>
    <w:rsid w:val="001C5A98"/>
    <w:rsid w:val="001D41D4"/>
    <w:rsid w:val="001D6A57"/>
    <w:rsid w:val="001E2C10"/>
    <w:rsid w:val="001E5ADD"/>
    <w:rsid w:val="001E7644"/>
    <w:rsid w:val="001F3E7F"/>
    <w:rsid w:val="002018C2"/>
    <w:rsid w:val="00203B36"/>
    <w:rsid w:val="00204029"/>
    <w:rsid w:val="00211702"/>
    <w:rsid w:val="002134E8"/>
    <w:rsid w:val="00213A00"/>
    <w:rsid w:val="002231D9"/>
    <w:rsid w:val="002255F0"/>
    <w:rsid w:val="0022735E"/>
    <w:rsid w:val="00232708"/>
    <w:rsid w:val="0023380F"/>
    <w:rsid w:val="00240467"/>
    <w:rsid w:val="0024238C"/>
    <w:rsid w:val="0024645A"/>
    <w:rsid w:val="002501BE"/>
    <w:rsid w:val="00250405"/>
    <w:rsid w:val="00266E59"/>
    <w:rsid w:val="002768E1"/>
    <w:rsid w:val="0028070D"/>
    <w:rsid w:val="00281EA9"/>
    <w:rsid w:val="00282036"/>
    <w:rsid w:val="0028364F"/>
    <w:rsid w:val="00287171"/>
    <w:rsid w:val="00292908"/>
    <w:rsid w:val="00295230"/>
    <w:rsid w:val="002A28A8"/>
    <w:rsid w:val="002A2B08"/>
    <w:rsid w:val="002A7E2E"/>
    <w:rsid w:val="002B61C3"/>
    <w:rsid w:val="002C067B"/>
    <w:rsid w:val="002C1BC2"/>
    <w:rsid w:val="002C44D8"/>
    <w:rsid w:val="002C5289"/>
    <w:rsid w:val="002D160F"/>
    <w:rsid w:val="002E2244"/>
    <w:rsid w:val="002F296A"/>
    <w:rsid w:val="00302E73"/>
    <w:rsid w:val="00304D90"/>
    <w:rsid w:val="00307F29"/>
    <w:rsid w:val="00311042"/>
    <w:rsid w:val="00316BBE"/>
    <w:rsid w:val="00321C9A"/>
    <w:rsid w:val="00325DA8"/>
    <w:rsid w:val="00327B31"/>
    <w:rsid w:val="0033753A"/>
    <w:rsid w:val="00344644"/>
    <w:rsid w:val="00355540"/>
    <w:rsid w:val="00363848"/>
    <w:rsid w:val="00373560"/>
    <w:rsid w:val="00376451"/>
    <w:rsid w:val="00380C65"/>
    <w:rsid w:val="00387928"/>
    <w:rsid w:val="00387DFB"/>
    <w:rsid w:val="00390067"/>
    <w:rsid w:val="003A08B6"/>
    <w:rsid w:val="003B1986"/>
    <w:rsid w:val="003B4FF6"/>
    <w:rsid w:val="003B5572"/>
    <w:rsid w:val="003B59B4"/>
    <w:rsid w:val="003B6D97"/>
    <w:rsid w:val="003B7929"/>
    <w:rsid w:val="003C106A"/>
    <w:rsid w:val="003C485B"/>
    <w:rsid w:val="003C65AD"/>
    <w:rsid w:val="003D25E4"/>
    <w:rsid w:val="003E1A67"/>
    <w:rsid w:val="003F0CB4"/>
    <w:rsid w:val="003F21AD"/>
    <w:rsid w:val="003F3716"/>
    <w:rsid w:val="00406A25"/>
    <w:rsid w:val="00406DFA"/>
    <w:rsid w:val="00413D8B"/>
    <w:rsid w:val="00415557"/>
    <w:rsid w:val="00416239"/>
    <w:rsid w:val="004200BC"/>
    <w:rsid w:val="004218BB"/>
    <w:rsid w:val="00422E3D"/>
    <w:rsid w:val="00425962"/>
    <w:rsid w:val="00425C57"/>
    <w:rsid w:val="004269AB"/>
    <w:rsid w:val="00426EB8"/>
    <w:rsid w:val="00427905"/>
    <w:rsid w:val="00427A99"/>
    <w:rsid w:val="00430302"/>
    <w:rsid w:val="0043240B"/>
    <w:rsid w:val="0044401E"/>
    <w:rsid w:val="004504E3"/>
    <w:rsid w:val="00466FBA"/>
    <w:rsid w:val="00472B38"/>
    <w:rsid w:val="00480B24"/>
    <w:rsid w:val="0048784F"/>
    <w:rsid w:val="0049133A"/>
    <w:rsid w:val="00491A20"/>
    <w:rsid w:val="00495E8B"/>
    <w:rsid w:val="004A1C92"/>
    <w:rsid w:val="004B0FB2"/>
    <w:rsid w:val="004B5465"/>
    <w:rsid w:val="004C15F0"/>
    <w:rsid w:val="004C29AE"/>
    <w:rsid w:val="004C53B5"/>
    <w:rsid w:val="004C5C35"/>
    <w:rsid w:val="004D1006"/>
    <w:rsid w:val="004D12D2"/>
    <w:rsid w:val="004D5D05"/>
    <w:rsid w:val="004D646D"/>
    <w:rsid w:val="004E059D"/>
    <w:rsid w:val="004E061E"/>
    <w:rsid w:val="004E181A"/>
    <w:rsid w:val="004E2082"/>
    <w:rsid w:val="004E64BB"/>
    <w:rsid w:val="004F0D9F"/>
    <w:rsid w:val="00503139"/>
    <w:rsid w:val="00503608"/>
    <w:rsid w:val="0050611B"/>
    <w:rsid w:val="005109AD"/>
    <w:rsid w:val="00511105"/>
    <w:rsid w:val="00511474"/>
    <w:rsid w:val="00521341"/>
    <w:rsid w:val="0052400F"/>
    <w:rsid w:val="0053361F"/>
    <w:rsid w:val="005336C5"/>
    <w:rsid w:val="005439C5"/>
    <w:rsid w:val="005465A6"/>
    <w:rsid w:val="00546D78"/>
    <w:rsid w:val="0055068B"/>
    <w:rsid w:val="00550BC8"/>
    <w:rsid w:val="005535F3"/>
    <w:rsid w:val="005559A4"/>
    <w:rsid w:val="00555A8C"/>
    <w:rsid w:val="00566964"/>
    <w:rsid w:val="00570F44"/>
    <w:rsid w:val="005747F8"/>
    <w:rsid w:val="005775A1"/>
    <w:rsid w:val="00582B06"/>
    <w:rsid w:val="00584865"/>
    <w:rsid w:val="005879CA"/>
    <w:rsid w:val="00597AA5"/>
    <w:rsid w:val="005A335D"/>
    <w:rsid w:val="005A36F4"/>
    <w:rsid w:val="005B7BF2"/>
    <w:rsid w:val="005C1178"/>
    <w:rsid w:val="005C176E"/>
    <w:rsid w:val="005C1EDA"/>
    <w:rsid w:val="005C31D3"/>
    <w:rsid w:val="005C3378"/>
    <w:rsid w:val="005C6379"/>
    <w:rsid w:val="005C6BAE"/>
    <w:rsid w:val="005D0B0F"/>
    <w:rsid w:val="005D19E9"/>
    <w:rsid w:val="005D5C4F"/>
    <w:rsid w:val="005D72B7"/>
    <w:rsid w:val="005E24C1"/>
    <w:rsid w:val="005E2765"/>
    <w:rsid w:val="005E6B3D"/>
    <w:rsid w:val="005F69DD"/>
    <w:rsid w:val="005F710F"/>
    <w:rsid w:val="006002B3"/>
    <w:rsid w:val="00600CC7"/>
    <w:rsid w:val="006059D8"/>
    <w:rsid w:val="00610978"/>
    <w:rsid w:val="0062408F"/>
    <w:rsid w:val="00631D5A"/>
    <w:rsid w:val="00632875"/>
    <w:rsid w:val="0064450A"/>
    <w:rsid w:val="00645806"/>
    <w:rsid w:val="00645DC7"/>
    <w:rsid w:val="00650F3D"/>
    <w:rsid w:val="00662666"/>
    <w:rsid w:val="006702C0"/>
    <w:rsid w:val="006738A7"/>
    <w:rsid w:val="00683FCA"/>
    <w:rsid w:val="0069338A"/>
    <w:rsid w:val="006A7126"/>
    <w:rsid w:val="006B420C"/>
    <w:rsid w:val="006B4F45"/>
    <w:rsid w:val="006B5ED2"/>
    <w:rsid w:val="006B5EF4"/>
    <w:rsid w:val="006B671D"/>
    <w:rsid w:val="006B7986"/>
    <w:rsid w:val="006C6A01"/>
    <w:rsid w:val="006D4FA4"/>
    <w:rsid w:val="006D56A6"/>
    <w:rsid w:val="006D78AD"/>
    <w:rsid w:val="006D7D51"/>
    <w:rsid w:val="006E2E94"/>
    <w:rsid w:val="006E5E9D"/>
    <w:rsid w:val="007016D1"/>
    <w:rsid w:val="0070257C"/>
    <w:rsid w:val="00706ECB"/>
    <w:rsid w:val="0071167C"/>
    <w:rsid w:val="0071753D"/>
    <w:rsid w:val="00717FB4"/>
    <w:rsid w:val="00720470"/>
    <w:rsid w:val="00720FAF"/>
    <w:rsid w:val="00723D3C"/>
    <w:rsid w:val="00733205"/>
    <w:rsid w:val="007344A2"/>
    <w:rsid w:val="00740310"/>
    <w:rsid w:val="00746758"/>
    <w:rsid w:val="0075231A"/>
    <w:rsid w:val="007615BE"/>
    <w:rsid w:val="00762ED8"/>
    <w:rsid w:val="00765024"/>
    <w:rsid w:val="00767503"/>
    <w:rsid w:val="00774E15"/>
    <w:rsid w:val="00783331"/>
    <w:rsid w:val="007837F1"/>
    <w:rsid w:val="0078689D"/>
    <w:rsid w:val="00787CAA"/>
    <w:rsid w:val="007B2EF6"/>
    <w:rsid w:val="007B3F36"/>
    <w:rsid w:val="007B6830"/>
    <w:rsid w:val="007E7F68"/>
    <w:rsid w:val="007F17E1"/>
    <w:rsid w:val="007F24F1"/>
    <w:rsid w:val="007F27A9"/>
    <w:rsid w:val="00805983"/>
    <w:rsid w:val="008101F9"/>
    <w:rsid w:val="00811A83"/>
    <w:rsid w:val="008122A8"/>
    <w:rsid w:val="00812C64"/>
    <w:rsid w:val="0081385A"/>
    <w:rsid w:val="00814462"/>
    <w:rsid w:val="00821D03"/>
    <w:rsid w:val="0082463D"/>
    <w:rsid w:val="0084019A"/>
    <w:rsid w:val="00845C9F"/>
    <w:rsid w:val="00851877"/>
    <w:rsid w:val="00852F0D"/>
    <w:rsid w:val="008559B3"/>
    <w:rsid w:val="0086299E"/>
    <w:rsid w:val="00864E6B"/>
    <w:rsid w:val="008671DA"/>
    <w:rsid w:val="008678AA"/>
    <w:rsid w:val="008720C6"/>
    <w:rsid w:val="00873444"/>
    <w:rsid w:val="00873777"/>
    <w:rsid w:val="008767B9"/>
    <w:rsid w:val="008777DD"/>
    <w:rsid w:val="00880E33"/>
    <w:rsid w:val="00882882"/>
    <w:rsid w:val="008836C1"/>
    <w:rsid w:val="008864E2"/>
    <w:rsid w:val="0089061C"/>
    <w:rsid w:val="00892EB4"/>
    <w:rsid w:val="008953FD"/>
    <w:rsid w:val="008963AC"/>
    <w:rsid w:val="008A59AD"/>
    <w:rsid w:val="008B1999"/>
    <w:rsid w:val="008B2655"/>
    <w:rsid w:val="008B4850"/>
    <w:rsid w:val="008B600E"/>
    <w:rsid w:val="008C1838"/>
    <w:rsid w:val="008C1E80"/>
    <w:rsid w:val="008C27DC"/>
    <w:rsid w:val="008E1369"/>
    <w:rsid w:val="008F0303"/>
    <w:rsid w:val="008F1943"/>
    <w:rsid w:val="008F1A87"/>
    <w:rsid w:val="008F3181"/>
    <w:rsid w:val="008F466F"/>
    <w:rsid w:val="008F7915"/>
    <w:rsid w:val="009024D0"/>
    <w:rsid w:val="00902662"/>
    <w:rsid w:val="0091054C"/>
    <w:rsid w:val="009157E3"/>
    <w:rsid w:val="00921CF8"/>
    <w:rsid w:val="0092301E"/>
    <w:rsid w:val="00925F12"/>
    <w:rsid w:val="00932825"/>
    <w:rsid w:val="00932E0D"/>
    <w:rsid w:val="00941DBB"/>
    <w:rsid w:val="00944A1C"/>
    <w:rsid w:val="00946B49"/>
    <w:rsid w:val="009503AF"/>
    <w:rsid w:val="00951C79"/>
    <w:rsid w:val="00957A38"/>
    <w:rsid w:val="00957D58"/>
    <w:rsid w:val="009640CA"/>
    <w:rsid w:val="00965ED3"/>
    <w:rsid w:val="009708C9"/>
    <w:rsid w:val="00977503"/>
    <w:rsid w:val="00981730"/>
    <w:rsid w:val="00983B5C"/>
    <w:rsid w:val="009840FF"/>
    <w:rsid w:val="00984C75"/>
    <w:rsid w:val="00985E63"/>
    <w:rsid w:val="00985E67"/>
    <w:rsid w:val="009A0CC1"/>
    <w:rsid w:val="009A748A"/>
    <w:rsid w:val="009C1EEB"/>
    <w:rsid w:val="009C5674"/>
    <w:rsid w:val="009C5A2E"/>
    <w:rsid w:val="009C7DAD"/>
    <w:rsid w:val="009D2C79"/>
    <w:rsid w:val="009E031A"/>
    <w:rsid w:val="009E5A15"/>
    <w:rsid w:val="009E7AD1"/>
    <w:rsid w:val="009F0852"/>
    <w:rsid w:val="009F430E"/>
    <w:rsid w:val="00A01BAF"/>
    <w:rsid w:val="00A031F7"/>
    <w:rsid w:val="00A036A4"/>
    <w:rsid w:val="00A11919"/>
    <w:rsid w:val="00A11D7C"/>
    <w:rsid w:val="00A166ED"/>
    <w:rsid w:val="00A168F2"/>
    <w:rsid w:val="00A22DEE"/>
    <w:rsid w:val="00A268E5"/>
    <w:rsid w:val="00A26E16"/>
    <w:rsid w:val="00A27FBC"/>
    <w:rsid w:val="00A30B6B"/>
    <w:rsid w:val="00A40288"/>
    <w:rsid w:val="00A44113"/>
    <w:rsid w:val="00A44BDC"/>
    <w:rsid w:val="00A46D25"/>
    <w:rsid w:val="00A47F3F"/>
    <w:rsid w:val="00A508D7"/>
    <w:rsid w:val="00A50BFA"/>
    <w:rsid w:val="00A52FBE"/>
    <w:rsid w:val="00A54257"/>
    <w:rsid w:val="00A56227"/>
    <w:rsid w:val="00A61BE9"/>
    <w:rsid w:val="00A73026"/>
    <w:rsid w:val="00A7347C"/>
    <w:rsid w:val="00A74BD1"/>
    <w:rsid w:val="00A75278"/>
    <w:rsid w:val="00A77A76"/>
    <w:rsid w:val="00A832BB"/>
    <w:rsid w:val="00A835B9"/>
    <w:rsid w:val="00A8712E"/>
    <w:rsid w:val="00A91901"/>
    <w:rsid w:val="00A93954"/>
    <w:rsid w:val="00A974BB"/>
    <w:rsid w:val="00A97CC6"/>
    <w:rsid w:val="00AA4A03"/>
    <w:rsid w:val="00AB3E8D"/>
    <w:rsid w:val="00AB4D93"/>
    <w:rsid w:val="00AC1DD2"/>
    <w:rsid w:val="00AC2994"/>
    <w:rsid w:val="00AD1D2A"/>
    <w:rsid w:val="00AD2C7A"/>
    <w:rsid w:val="00AE1753"/>
    <w:rsid w:val="00AE471F"/>
    <w:rsid w:val="00AF2053"/>
    <w:rsid w:val="00AF5951"/>
    <w:rsid w:val="00B03E8B"/>
    <w:rsid w:val="00B04A99"/>
    <w:rsid w:val="00B06BBE"/>
    <w:rsid w:val="00B16792"/>
    <w:rsid w:val="00B16EAA"/>
    <w:rsid w:val="00B171F3"/>
    <w:rsid w:val="00B20AAD"/>
    <w:rsid w:val="00B240E0"/>
    <w:rsid w:val="00B2679C"/>
    <w:rsid w:val="00B31D89"/>
    <w:rsid w:val="00B352B1"/>
    <w:rsid w:val="00B35ECC"/>
    <w:rsid w:val="00B41332"/>
    <w:rsid w:val="00B42705"/>
    <w:rsid w:val="00B469B8"/>
    <w:rsid w:val="00B470E0"/>
    <w:rsid w:val="00B47871"/>
    <w:rsid w:val="00B6211E"/>
    <w:rsid w:val="00B7073A"/>
    <w:rsid w:val="00B71C66"/>
    <w:rsid w:val="00B72415"/>
    <w:rsid w:val="00B72635"/>
    <w:rsid w:val="00B861DC"/>
    <w:rsid w:val="00B93A53"/>
    <w:rsid w:val="00B94564"/>
    <w:rsid w:val="00BA4849"/>
    <w:rsid w:val="00BA65E8"/>
    <w:rsid w:val="00BC1B25"/>
    <w:rsid w:val="00BC517C"/>
    <w:rsid w:val="00BC5A8B"/>
    <w:rsid w:val="00BC635D"/>
    <w:rsid w:val="00BC7A80"/>
    <w:rsid w:val="00BD1619"/>
    <w:rsid w:val="00BD3088"/>
    <w:rsid w:val="00BD689E"/>
    <w:rsid w:val="00BE569C"/>
    <w:rsid w:val="00BE5794"/>
    <w:rsid w:val="00BE5C12"/>
    <w:rsid w:val="00BF1169"/>
    <w:rsid w:val="00BF57C8"/>
    <w:rsid w:val="00C05CA1"/>
    <w:rsid w:val="00C13559"/>
    <w:rsid w:val="00C141C9"/>
    <w:rsid w:val="00C27460"/>
    <w:rsid w:val="00C40A7A"/>
    <w:rsid w:val="00C458BD"/>
    <w:rsid w:val="00C53B58"/>
    <w:rsid w:val="00C555FF"/>
    <w:rsid w:val="00C5703F"/>
    <w:rsid w:val="00C667F6"/>
    <w:rsid w:val="00C70D44"/>
    <w:rsid w:val="00C734A5"/>
    <w:rsid w:val="00C75EAA"/>
    <w:rsid w:val="00C959B7"/>
    <w:rsid w:val="00CA0DED"/>
    <w:rsid w:val="00CA4333"/>
    <w:rsid w:val="00CA7930"/>
    <w:rsid w:val="00CB13EE"/>
    <w:rsid w:val="00CB2403"/>
    <w:rsid w:val="00CC1093"/>
    <w:rsid w:val="00CC295F"/>
    <w:rsid w:val="00CC574C"/>
    <w:rsid w:val="00CC6983"/>
    <w:rsid w:val="00CC7295"/>
    <w:rsid w:val="00CD2788"/>
    <w:rsid w:val="00CD77B7"/>
    <w:rsid w:val="00CE093B"/>
    <w:rsid w:val="00CE1A27"/>
    <w:rsid w:val="00CE7EE9"/>
    <w:rsid w:val="00CF0BDC"/>
    <w:rsid w:val="00CF4F31"/>
    <w:rsid w:val="00D13FDA"/>
    <w:rsid w:val="00D1743A"/>
    <w:rsid w:val="00D20C86"/>
    <w:rsid w:val="00D22664"/>
    <w:rsid w:val="00D2509F"/>
    <w:rsid w:val="00D32F8B"/>
    <w:rsid w:val="00D47F61"/>
    <w:rsid w:val="00D51960"/>
    <w:rsid w:val="00D52B0F"/>
    <w:rsid w:val="00D53EC7"/>
    <w:rsid w:val="00D614EC"/>
    <w:rsid w:val="00D633DE"/>
    <w:rsid w:val="00D653D1"/>
    <w:rsid w:val="00D6639E"/>
    <w:rsid w:val="00D67E4B"/>
    <w:rsid w:val="00D825E1"/>
    <w:rsid w:val="00D87423"/>
    <w:rsid w:val="00D9061F"/>
    <w:rsid w:val="00DB00C4"/>
    <w:rsid w:val="00DB517C"/>
    <w:rsid w:val="00DD1436"/>
    <w:rsid w:val="00DD7EB8"/>
    <w:rsid w:val="00DE4EBC"/>
    <w:rsid w:val="00DE5FF8"/>
    <w:rsid w:val="00DE662D"/>
    <w:rsid w:val="00DF0715"/>
    <w:rsid w:val="00DF0821"/>
    <w:rsid w:val="00DF154A"/>
    <w:rsid w:val="00DF6668"/>
    <w:rsid w:val="00E14F00"/>
    <w:rsid w:val="00E15D1B"/>
    <w:rsid w:val="00E16596"/>
    <w:rsid w:val="00E26997"/>
    <w:rsid w:val="00E3625A"/>
    <w:rsid w:val="00E36351"/>
    <w:rsid w:val="00E37853"/>
    <w:rsid w:val="00E423C1"/>
    <w:rsid w:val="00E425FA"/>
    <w:rsid w:val="00E47D6F"/>
    <w:rsid w:val="00E5028C"/>
    <w:rsid w:val="00E52B32"/>
    <w:rsid w:val="00E609D8"/>
    <w:rsid w:val="00E63307"/>
    <w:rsid w:val="00E6495B"/>
    <w:rsid w:val="00E71F8C"/>
    <w:rsid w:val="00E753E8"/>
    <w:rsid w:val="00E758B3"/>
    <w:rsid w:val="00E809C7"/>
    <w:rsid w:val="00E81FF8"/>
    <w:rsid w:val="00E930DD"/>
    <w:rsid w:val="00E94313"/>
    <w:rsid w:val="00E96345"/>
    <w:rsid w:val="00E9651B"/>
    <w:rsid w:val="00EA142D"/>
    <w:rsid w:val="00EA2AEE"/>
    <w:rsid w:val="00EA36C3"/>
    <w:rsid w:val="00EA490B"/>
    <w:rsid w:val="00EA5049"/>
    <w:rsid w:val="00EB3163"/>
    <w:rsid w:val="00EB5C13"/>
    <w:rsid w:val="00EC10E9"/>
    <w:rsid w:val="00EC3B96"/>
    <w:rsid w:val="00ED3A46"/>
    <w:rsid w:val="00ED600A"/>
    <w:rsid w:val="00ED6FD1"/>
    <w:rsid w:val="00EE0BC0"/>
    <w:rsid w:val="00EE1276"/>
    <w:rsid w:val="00EE5B21"/>
    <w:rsid w:val="00EF3C41"/>
    <w:rsid w:val="00F05FA0"/>
    <w:rsid w:val="00F15316"/>
    <w:rsid w:val="00F179FD"/>
    <w:rsid w:val="00F17B64"/>
    <w:rsid w:val="00F21352"/>
    <w:rsid w:val="00F22BBD"/>
    <w:rsid w:val="00F24EDD"/>
    <w:rsid w:val="00F30877"/>
    <w:rsid w:val="00F32307"/>
    <w:rsid w:val="00F413D0"/>
    <w:rsid w:val="00F501B3"/>
    <w:rsid w:val="00F52CFC"/>
    <w:rsid w:val="00F57DDE"/>
    <w:rsid w:val="00F60131"/>
    <w:rsid w:val="00F7000B"/>
    <w:rsid w:val="00F7681C"/>
    <w:rsid w:val="00F8292E"/>
    <w:rsid w:val="00F82D30"/>
    <w:rsid w:val="00FA1058"/>
    <w:rsid w:val="00FA3CF0"/>
    <w:rsid w:val="00FB0981"/>
    <w:rsid w:val="00FB0E98"/>
    <w:rsid w:val="00FB654F"/>
    <w:rsid w:val="00FB7959"/>
    <w:rsid w:val="00FC3889"/>
    <w:rsid w:val="00FC3E6A"/>
    <w:rsid w:val="00FD29CE"/>
    <w:rsid w:val="00FE0BCE"/>
    <w:rsid w:val="00FE1A59"/>
    <w:rsid w:val="00FE579E"/>
    <w:rsid w:val="0EF8591A"/>
    <w:rsid w:val="179D0327"/>
    <w:rsid w:val="185D2E74"/>
    <w:rsid w:val="2E343323"/>
    <w:rsid w:val="2E867017"/>
    <w:rsid w:val="351D53D4"/>
    <w:rsid w:val="394915ED"/>
    <w:rsid w:val="5F171943"/>
    <w:rsid w:val="7B146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121C5"/>
  <w15:chartTrackingRefBased/>
  <w15:docId w15:val="{BC6FF5AB-8A8D-4892-9635-266F457B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uiPriority="0"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标题 2 字符1"/>
    <w:link w:val="2"/>
    <w:rPr>
      <w:rFonts w:ascii="Arial" w:eastAsia="黑体" w:hAnsi="Arial" w:cs="Times New Roman"/>
      <w:b/>
      <w:sz w:val="32"/>
      <w:szCs w:val="20"/>
    </w:rPr>
  </w:style>
  <w:style w:type="paragraph" w:styleId="a0">
    <w:name w:val="Normal Indent"/>
    <w:basedOn w:val="a"/>
    <w:pPr>
      <w:ind w:firstLineChars="200" w:firstLine="420"/>
    </w:pPr>
  </w:style>
  <w:style w:type="paragraph" w:styleId="7">
    <w:name w:val="toc 7"/>
    <w:basedOn w:val="a"/>
    <w:next w:val="a"/>
    <w:semiHidden/>
    <w:pPr>
      <w:ind w:leftChars="1200" w:left="2520"/>
    </w:pPr>
  </w:style>
  <w:style w:type="paragraph" w:styleId="a4">
    <w:name w:val="annotation text"/>
    <w:basedOn w:val="a"/>
    <w:link w:val="1"/>
    <w:qFormat/>
    <w:pPr>
      <w:jc w:val="left"/>
    </w:pPr>
  </w:style>
  <w:style w:type="character" w:customStyle="1" w:styleId="1">
    <w:name w:val="批注文字 字符1"/>
    <w:link w:val="a4"/>
    <w:qFormat/>
    <w:rPr>
      <w:rFonts w:ascii="Times New Roman" w:eastAsia="宋体" w:hAnsi="Times New Roman" w:cs="Times New Roman"/>
      <w:szCs w:val="24"/>
    </w:rPr>
  </w:style>
  <w:style w:type="paragraph" w:styleId="a5">
    <w:name w:val="Body Text"/>
    <w:basedOn w:val="a"/>
    <w:link w:val="10"/>
    <w:pPr>
      <w:spacing w:line="360" w:lineRule="auto"/>
    </w:pPr>
    <w:rPr>
      <w:rFonts w:ascii="仿宋_GB2312" w:eastAsia="仿宋_GB2312"/>
      <w:color w:val="000000"/>
      <w:kern w:val="0"/>
      <w:sz w:val="24"/>
      <w:szCs w:val="28"/>
    </w:rPr>
  </w:style>
  <w:style w:type="character" w:customStyle="1" w:styleId="10">
    <w:name w:val="正文文本 字符1"/>
    <w:link w:val="a5"/>
    <w:rPr>
      <w:rFonts w:ascii="仿宋_GB2312" w:eastAsia="仿宋_GB2312" w:hAnsi="Times New Roman" w:cs="Times New Roman"/>
      <w:color w:val="000000"/>
      <w:kern w:val="0"/>
      <w:sz w:val="24"/>
      <w:szCs w:val="28"/>
    </w:rPr>
  </w:style>
  <w:style w:type="paragraph" w:styleId="a6">
    <w:name w:val="Body Text Indent"/>
    <w:basedOn w:val="a"/>
    <w:link w:val="11"/>
    <w:pPr>
      <w:adjustRightInd w:val="0"/>
      <w:snapToGrid w:val="0"/>
      <w:spacing w:line="560" w:lineRule="exact"/>
      <w:ind w:firstLineChars="200" w:firstLine="480"/>
    </w:pPr>
    <w:rPr>
      <w:rFonts w:eastAsia="方正仿宋简体"/>
      <w:sz w:val="24"/>
      <w:szCs w:val="30"/>
    </w:rPr>
  </w:style>
  <w:style w:type="character" w:customStyle="1" w:styleId="11">
    <w:name w:val="正文文本缩进 字符1"/>
    <w:link w:val="a6"/>
    <w:rPr>
      <w:rFonts w:ascii="Times New Roman" w:eastAsia="方正仿宋简体" w:hAnsi="Times New Roman" w:cs="Times New Roman"/>
      <w:sz w:val="24"/>
      <w:szCs w:val="30"/>
    </w:rPr>
  </w:style>
  <w:style w:type="paragraph" w:styleId="5">
    <w:name w:val="toc 5"/>
    <w:basedOn w:val="a"/>
    <w:next w:val="a"/>
    <w:semiHidden/>
    <w:pPr>
      <w:ind w:leftChars="800" w:left="1680"/>
    </w:pPr>
  </w:style>
  <w:style w:type="paragraph" w:styleId="3">
    <w:name w:val="toc 3"/>
    <w:basedOn w:val="a"/>
    <w:next w:val="a"/>
    <w:semiHidden/>
    <w:pPr>
      <w:ind w:leftChars="400" w:left="840"/>
    </w:pPr>
  </w:style>
  <w:style w:type="paragraph" w:styleId="8">
    <w:name w:val="toc 8"/>
    <w:basedOn w:val="a"/>
    <w:next w:val="a"/>
    <w:semiHidden/>
    <w:pPr>
      <w:ind w:leftChars="1400" w:left="2940"/>
    </w:pPr>
  </w:style>
  <w:style w:type="paragraph" w:styleId="20">
    <w:name w:val="Body Text Indent 2"/>
    <w:basedOn w:val="a"/>
    <w:link w:val="210"/>
    <w:pPr>
      <w:spacing w:line="360" w:lineRule="auto"/>
      <w:ind w:firstLine="525"/>
    </w:pPr>
    <w:rPr>
      <w:rFonts w:ascii="宋体" w:hAnsi="宋体"/>
      <w:sz w:val="28"/>
      <w:szCs w:val="20"/>
    </w:rPr>
  </w:style>
  <w:style w:type="character" w:customStyle="1" w:styleId="210">
    <w:name w:val="正文文本缩进 2 字符1"/>
    <w:link w:val="20"/>
    <w:rPr>
      <w:rFonts w:ascii="宋体" w:eastAsia="宋体" w:hAnsi="宋体" w:cs="Times New Roman"/>
      <w:sz w:val="28"/>
      <w:szCs w:val="20"/>
    </w:rPr>
  </w:style>
  <w:style w:type="paragraph" w:styleId="a7">
    <w:name w:val="Balloon Text"/>
    <w:basedOn w:val="a"/>
    <w:link w:val="12"/>
    <w:semiHidden/>
    <w:rPr>
      <w:sz w:val="18"/>
      <w:szCs w:val="18"/>
    </w:rPr>
  </w:style>
  <w:style w:type="character" w:customStyle="1" w:styleId="12">
    <w:name w:val="批注框文本 字符1"/>
    <w:link w:val="a7"/>
    <w:semiHidden/>
    <w:rPr>
      <w:rFonts w:ascii="Times New Roman" w:eastAsia="宋体" w:hAnsi="Times New Roman" w:cs="Times New Roman"/>
      <w:sz w:val="18"/>
      <w:szCs w:val="18"/>
    </w:rPr>
  </w:style>
  <w:style w:type="paragraph" w:styleId="a8">
    <w:name w:val="footer"/>
    <w:basedOn w:val="a"/>
    <w:link w:val="a9"/>
    <w:unhideWhenUsed/>
    <w:pPr>
      <w:tabs>
        <w:tab w:val="center" w:pos="4153"/>
        <w:tab w:val="right" w:pos="8306"/>
      </w:tabs>
      <w:snapToGrid w:val="0"/>
      <w:jc w:val="left"/>
    </w:pPr>
    <w:rPr>
      <w:sz w:val="18"/>
      <w:szCs w:val="18"/>
    </w:rPr>
  </w:style>
  <w:style w:type="character" w:customStyle="1" w:styleId="a9">
    <w:name w:val="页脚 字符"/>
    <w:link w:val="a8"/>
    <w:uiPriority w:val="99"/>
    <w:rPr>
      <w:sz w:val="18"/>
      <w:szCs w:val="18"/>
    </w:rPr>
  </w:style>
  <w:style w:type="paragraph" w:styleId="aa">
    <w:name w:val="header"/>
    <w:basedOn w:val="a"/>
    <w:link w:val="ab"/>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rPr>
      <w:sz w:val="18"/>
      <w:szCs w:val="18"/>
    </w:rPr>
  </w:style>
  <w:style w:type="paragraph" w:styleId="13">
    <w:name w:val="toc 1"/>
    <w:basedOn w:val="a"/>
    <w:next w:val="a"/>
    <w:semiHidden/>
  </w:style>
  <w:style w:type="paragraph" w:styleId="4">
    <w:name w:val="toc 4"/>
    <w:basedOn w:val="a"/>
    <w:next w:val="a"/>
    <w:semiHidden/>
    <w:pPr>
      <w:ind w:leftChars="600" w:left="1260"/>
    </w:pPr>
  </w:style>
  <w:style w:type="paragraph" w:styleId="6">
    <w:name w:val="toc 6"/>
    <w:basedOn w:val="a"/>
    <w:next w:val="a"/>
    <w:semiHidden/>
    <w:pPr>
      <w:ind w:leftChars="1000" w:left="2100"/>
    </w:pPr>
  </w:style>
  <w:style w:type="paragraph" w:styleId="30">
    <w:name w:val="Body Text Indent 3"/>
    <w:basedOn w:val="a"/>
    <w:link w:val="31"/>
    <w:pPr>
      <w:adjustRightInd w:val="0"/>
      <w:snapToGrid w:val="0"/>
      <w:ind w:firstLineChars="200" w:firstLine="480"/>
    </w:pPr>
    <w:rPr>
      <w:rFonts w:ascii="仿宋_GB2312" w:eastAsia="仿宋_GB2312" w:hAnsi="宋体" w:cs="Arial"/>
      <w:color w:val="000000"/>
      <w:sz w:val="24"/>
    </w:rPr>
  </w:style>
  <w:style w:type="character" w:customStyle="1" w:styleId="31">
    <w:name w:val="正文文本缩进 3 字符1"/>
    <w:link w:val="30"/>
    <w:rPr>
      <w:rFonts w:ascii="仿宋_GB2312" w:eastAsia="仿宋_GB2312" w:hAnsi="宋体" w:cs="Arial"/>
      <w:color w:val="000000"/>
      <w:sz w:val="24"/>
      <w:szCs w:val="24"/>
    </w:rPr>
  </w:style>
  <w:style w:type="paragraph" w:styleId="22">
    <w:name w:val="toc 2"/>
    <w:basedOn w:val="a"/>
    <w:next w:val="a"/>
    <w:uiPriority w:val="39"/>
    <w:pPr>
      <w:ind w:leftChars="200" w:left="420"/>
    </w:pPr>
  </w:style>
  <w:style w:type="paragraph" w:styleId="9">
    <w:name w:val="toc 9"/>
    <w:basedOn w:val="a"/>
    <w:next w:val="a"/>
    <w:semiHidden/>
    <w:pPr>
      <w:ind w:leftChars="1600" w:left="3360"/>
    </w:pPr>
  </w:style>
  <w:style w:type="paragraph" w:styleId="HTML">
    <w:name w:val="HTML Preformatted"/>
    <w:basedOn w:val="a"/>
    <w:link w:val="HTML1"/>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1">
    <w:name w:val="HTML 预设格式 字符1"/>
    <w:link w:val="HTML"/>
    <w:uiPriority w:val="99"/>
    <w:rPr>
      <w:rFonts w:ascii="宋体" w:eastAsia="宋体" w:hAnsi="宋体" w:cs="宋体"/>
      <w:kern w:val="0"/>
      <w:sz w:val="24"/>
      <w:szCs w:val="24"/>
    </w:r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4"/>
    <w:rPr>
      <w:b/>
      <w:bCs/>
    </w:rPr>
  </w:style>
  <w:style w:type="character" w:customStyle="1" w:styleId="14">
    <w:name w:val="批注主题 字符1"/>
    <w:link w:val="ad"/>
    <w:rPr>
      <w:rFonts w:ascii="Times New Roman" w:eastAsia="宋体" w:hAnsi="Times New Roman" w:cs="Times New Roman"/>
      <w:b/>
      <w:bCs/>
      <w:szCs w:val="24"/>
    </w:rPr>
  </w:style>
  <w:style w:type="character" w:styleId="ae">
    <w:name w:val="Strong"/>
    <w:qFormat/>
    <w:rPr>
      <w:b/>
      <w:bCs/>
    </w:rPr>
  </w:style>
  <w:style w:type="character" w:styleId="af">
    <w:name w:val="page number"/>
  </w:style>
  <w:style w:type="character" w:styleId="af0">
    <w:name w:val="FollowedHyperlink"/>
    <w:uiPriority w:val="99"/>
    <w:unhideWhenUsed/>
    <w:rPr>
      <w:color w:val="800080"/>
      <w:u w:val="single"/>
    </w:rPr>
  </w:style>
  <w:style w:type="character" w:styleId="af1">
    <w:name w:val="Hyperlink"/>
    <w:uiPriority w:val="99"/>
    <w:rPr>
      <w:color w:val="0000FF"/>
      <w:u w:val="single"/>
    </w:rPr>
  </w:style>
  <w:style w:type="character" w:styleId="af2">
    <w:name w:val="annotation reference"/>
    <w:qFormat/>
    <w:rPr>
      <w:sz w:val="21"/>
      <w:szCs w:val="21"/>
    </w:rPr>
  </w:style>
  <w:style w:type="character" w:customStyle="1" w:styleId="23">
    <w:name w:val="标题 2 字符"/>
    <w:uiPriority w:val="9"/>
    <w:semiHidden/>
    <w:rPr>
      <w:rFonts w:ascii="等线 Light" w:eastAsia="等线 Light" w:hAnsi="等线 Light" w:cs="Times New Roman"/>
      <w:b/>
      <w:bCs/>
      <w:sz w:val="32"/>
      <w:szCs w:val="32"/>
    </w:rPr>
  </w:style>
  <w:style w:type="character" w:customStyle="1" w:styleId="Char">
    <w:name w:val="页眉 Char"/>
    <w:uiPriority w:val="99"/>
    <w:rPr>
      <w:sz w:val="18"/>
      <w:szCs w:val="18"/>
    </w:rPr>
  </w:style>
  <w:style w:type="character" w:customStyle="1" w:styleId="Char0">
    <w:name w:val="页脚 Char"/>
    <w:uiPriority w:val="99"/>
    <w:rPr>
      <w:sz w:val="18"/>
      <w:szCs w:val="18"/>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uiPriority w:val="99"/>
    <w:semiHidden/>
    <w:rPr>
      <w:rFonts w:ascii="Times New Roman" w:eastAsia="宋体" w:hAnsi="Times New Roman" w:cs="Times New Roman"/>
      <w:szCs w:val="24"/>
    </w:rPr>
  </w:style>
  <w:style w:type="character" w:customStyle="1" w:styleId="read">
    <w:name w:val="read"/>
  </w:style>
  <w:style w:type="character" w:customStyle="1" w:styleId="af4">
    <w:name w:val="正文文本缩进 字符"/>
    <w:uiPriority w:val="99"/>
    <w:semiHidden/>
    <w:rPr>
      <w:rFonts w:ascii="Times New Roman" w:eastAsia="宋体" w:hAnsi="Times New Roman" w:cs="Times New Roman"/>
      <w:szCs w:val="24"/>
    </w:rPr>
  </w:style>
  <w:style w:type="character" w:customStyle="1" w:styleId="24">
    <w:name w:val="正文文本缩进 2 字符"/>
    <w:uiPriority w:val="99"/>
    <w:semiHidden/>
    <w:rPr>
      <w:rFonts w:ascii="Times New Roman" w:eastAsia="宋体" w:hAnsi="Times New Roman" w:cs="Times New Roman"/>
      <w:szCs w:val="24"/>
    </w:rPr>
  </w:style>
  <w:style w:type="character" w:customStyle="1" w:styleId="32">
    <w:name w:val="正文文本缩进 3 字符"/>
    <w:uiPriority w:val="99"/>
    <w:semiHidden/>
    <w:rPr>
      <w:rFonts w:ascii="Times New Roman" w:eastAsia="宋体" w:hAnsi="Times New Roman" w:cs="Times New Roman"/>
      <w:sz w:val="16"/>
      <w:szCs w:val="16"/>
    </w:rPr>
  </w:style>
  <w:style w:type="character" w:customStyle="1" w:styleId="af5">
    <w:name w:val="批注框文本 字符"/>
    <w:uiPriority w:val="99"/>
    <w:semiHidden/>
    <w:rPr>
      <w:rFonts w:ascii="Times New Roman" w:eastAsia="宋体" w:hAnsi="Times New Roman" w:cs="Times New Roman"/>
      <w:sz w:val="18"/>
      <w:szCs w:val="18"/>
    </w:rPr>
  </w:style>
  <w:style w:type="paragraph" w:customStyle="1" w:styleId="Char1">
    <w:name w:val="Char"/>
    <w:basedOn w:val="a"/>
  </w:style>
  <w:style w:type="paragraph" w:customStyle="1" w:styleId="Char10">
    <w:name w:val="Char1"/>
    <w:basedOn w:val="a"/>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style>
  <w:style w:type="character" w:customStyle="1" w:styleId="af6">
    <w:name w:val="批注文字 字符"/>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style>
  <w:style w:type="paragraph" w:customStyle="1" w:styleId="CharChar">
    <w:name w:val="Char Char"/>
    <w:basedOn w:val="a"/>
    <w:rPr>
      <w:szCs w:val="20"/>
    </w:rPr>
  </w:style>
  <w:style w:type="character" w:customStyle="1" w:styleId="HTML0">
    <w:name w:val="HTML 预设格式 字符"/>
    <w:uiPriority w:val="99"/>
    <w:semiHidden/>
    <w:rPr>
      <w:rFonts w:ascii="Courier New" w:eastAsia="宋体" w:hAnsi="Courier New" w:cs="Courier New"/>
      <w:sz w:val="20"/>
      <w:szCs w:val="20"/>
    </w:rPr>
  </w:style>
  <w:style w:type="character" w:customStyle="1" w:styleId="af7">
    <w:name w:val="批注主题 字符"/>
    <w:uiPriority w:val="99"/>
    <w:semiHidden/>
    <w:rPr>
      <w:rFonts w:ascii="Times New Roman" w:eastAsia="宋体" w:hAnsi="Times New Roman" w:cs="Times New Roman"/>
      <w:b/>
      <w:bCs/>
      <w:szCs w:val="24"/>
    </w:rPr>
  </w:style>
  <w:style w:type="paragraph" w:styleId="af8">
    <w:name w:val="Revision"/>
    <w:uiPriority w:val="99"/>
    <w:semiHidden/>
    <w:rPr>
      <w:rFonts w:ascii="Times New Roman" w:eastAsia="宋体" w:hAnsi="Times New Roman"/>
      <w:kern w:val="2"/>
      <w:sz w:val="21"/>
      <w:szCs w:val="24"/>
    </w:rPr>
  </w:style>
  <w:style w:type="character" w:customStyle="1" w:styleId="im-content1">
    <w:name w:val="im-content1"/>
    <w:rPr>
      <w:vanish w:val="0"/>
      <w:color w:val="000000"/>
    </w:rPr>
  </w:style>
  <w:style w:type="character" w:customStyle="1" w:styleId="Char11">
    <w:name w:val="批注文字 Char1"/>
    <w:qFormat/>
    <w:rPr>
      <w:kern w:val="2"/>
      <w:sz w:val="21"/>
    </w:rPr>
  </w:style>
  <w:style w:type="character" w:customStyle="1" w:styleId="Char2">
    <w:name w:val="批注文字 Char"/>
    <w:qFormat/>
    <w:rsid w:val="006059D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30</Pages>
  <Words>4907</Words>
  <Characters>27973</Characters>
  <Application>Microsoft Office Word</Application>
  <DocSecurity>0</DocSecurity>
  <Lines>233</Lines>
  <Paragraphs>65</Paragraphs>
  <ScaleCrop>false</ScaleCrop>
  <Company>神州网信技术有限公司</Company>
  <LinksUpToDate>false</LinksUpToDate>
  <CharactersWithSpaces>32815</CharactersWithSpaces>
  <SharedDoc>false</SharedDoc>
  <HLinks>
    <vt:vector size="126" baseType="variant">
      <vt:variant>
        <vt:i4>1048632</vt:i4>
      </vt:variant>
      <vt:variant>
        <vt:i4>122</vt:i4>
      </vt:variant>
      <vt:variant>
        <vt:i4>0</vt:i4>
      </vt:variant>
      <vt:variant>
        <vt:i4>5</vt:i4>
      </vt:variant>
      <vt:variant>
        <vt:lpwstr/>
      </vt:variant>
      <vt:variant>
        <vt:lpwstr>_Toc223106924</vt:lpwstr>
      </vt:variant>
      <vt:variant>
        <vt:i4>1048632</vt:i4>
      </vt:variant>
      <vt:variant>
        <vt:i4>116</vt:i4>
      </vt:variant>
      <vt:variant>
        <vt:i4>0</vt:i4>
      </vt:variant>
      <vt:variant>
        <vt:i4>5</vt:i4>
      </vt:variant>
      <vt:variant>
        <vt:lpwstr/>
      </vt:variant>
      <vt:variant>
        <vt:lpwstr>_Toc223106923</vt:lpwstr>
      </vt:variant>
      <vt:variant>
        <vt:i4>1048632</vt:i4>
      </vt:variant>
      <vt:variant>
        <vt:i4>110</vt:i4>
      </vt:variant>
      <vt:variant>
        <vt:i4>0</vt:i4>
      </vt:variant>
      <vt:variant>
        <vt:i4>5</vt:i4>
      </vt:variant>
      <vt:variant>
        <vt:lpwstr/>
      </vt:variant>
      <vt:variant>
        <vt:lpwstr>_Toc223106922</vt:lpwstr>
      </vt:variant>
      <vt:variant>
        <vt:i4>1048632</vt:i4>
      </vt:variant>
      <vt:variant>
        <vt:i4>104</vt:i4>
      </vt:variant>
      <vt:variant>
        <vt:i4>0</vt:i4>
      </vt:variant>
      <vt:variant>
        <vt:i4>5</vt:i4>
      </vt:variant>
      <vt:variant>
        <vt:lpwstr/>
      </vt:variant>
      <vt:variant>
        <vt:lpwstr>_Toc223106921</vt:lpwstr>
      </vt:variant>
      <vt:variant>
        <vt:i4>1048632</vt:i4>
      </vt:variant>
      <vt:variant>
        <vt:i4>98</vt:i4>
      </vt:variant>
      <vt:variant>
        <vt:i4>0</vt:i4>
      </vt:variant>
      <vt:variant>
        <vt:i4>5</vt:i4>
      </vt:variant>
      <vt:variant>
        <vt:lpwstr/>
      </vt:variant>
      <vt:variant>
        <vt:lpwstr>_Toc223106920</vt:lpwstr>
      </vt:variant>
      <vt:variant>
        <vt:i4>1245240</vt:i4>
      </vt:variant>
      <vt:variant>
        <vt:i4>92</vt:i4>
      </vt:variant>
      <vt:variant>
        <vt:i4>0</vt:i4>
      </vt:variant>
      <vt:variant>
        <vt:i4>5</vt:i4>
      </vt:variant>
      <vt:variant>
        <vt:lpwstr/>
      </vt:variant>
      <vt:variant>
        <vt:lpwstr>_Toc223106919</vt:lpwstr>
      </vt:variant>
      <vt:variant>
        <vt:i4>1245240</vt:i4>
      </vt:variant>
      <vt:variant>
        <vt:i4>86</vt:i4>
      </vt:variant>
      <vt:variant>
        <vt:i4>0</vt:i4>
      </vt:variant>
      <vt:variant>
        <vt:i4>5</vt:i4>
      </vt:variant>
      <vt:variant>
        <vt:lpwstr/>
      </vt:variant>
      <vt:variant>
        <vt:lpwstr>_Toc223106918</vt:lpwstr>
      </vt:variant>
      <vt:variant>
        <vt:i4>1245240</vt:i4>
      </vt:variant>
      <vt:variant>
        <vt:i4>80</vt:i4>
      </vt:variant>
      <vt:variant>
        <vt:i4>0</vt:i4>
      </vt:variant>
      <vt:variant>
        <vt:i4>5</vt:i4>
      </vt:variant>
      <vt:variant>
        <vt:lpwstr/>
      </vt:variant>
      <vt:variant>
        <vt:lpwstr>_Toc223106917</vt:lpwstr>
      </vt:variant>
      <vt:variant>
        <vt:i4>1245240</vt:i4>
      </vt:variant>
      <vt:variant>
        <vt:i4>74</vt:i4>
      </vt:variant>
      <vt:variant>
        <vt:i4>0</vt:i4>
      </vt:variant>
      <vt:variant>
        <vt:i4>5</vt:i4>
      </vt:variant>
      <vt:variant>
        <vt:lpwstr/>
      </vt:variant>
      <vt:variant>
        <vt:lpwstr>_Toc223106916</vt:lpwstr>
      </vt:variant>
      <vt:variant>
        <vt:i4>1245240</vt:i4>
      </vt:variant>
      <vt:variant>
        <vt:i4>68</vt:i4>
      </vt:variant>
      <vt:variant>
        <vt:i4>0</vt:i4>
      </vt:variant>
      <vt:variant>
        <vt:i4>5</vt:i4>
      </vt:variant>
      <vt:variant>
        <vt:lpwstr/>
      </vt:variant>
      <vt:variant>
        <vt:lpwstr>_Toc223106915</vt:lpwstr>
      </vt:variant>
      <vt:variant>
        <vt:i4>1245240</vt:i4>
      </vt:variant>
      <vt:variant>
        <vt:i4>62</vt:i4>
      </vt:variant>
      <vt:variant>
        <vt:i4>0</vt:i4>
      </vt:variant>
      <vt:variant>
        <vt:i4>5</vt:i4>
      </vt:variant>
      <vt:variant>
        <vt:lpwstr/>
      </vt:variant>
      <vt:variant>
        <vt:lpwstr>_Toc223106914</vt:lpwstr>
      </vt:variant>
      <vt:variant>
        <vt:i4>1245240</vt:i4>
      </vt:variant>
      <vt:variant>
        <vt:i4>56</vt:i4>
      </vt:variant>
      <vt:variant>
        <vt:i4>0</vt:i4>
      </vt:variant>
      <vt:variant>
        <vt:i4>5</vt:i4>
      </vt:variant>
      <vt:variant>
        <vt:lpwstr/>
      </vt:variant>
      <vt:variant>
        <vt:lpwstr>_Toc223106913</vt:lpwstr>
      </vt:variant>
      <vt:variant>
        <vt:i4>1245240</vt:i4>
      </vt:variant>
      <vt:variant>
        <vt:i4>50</vt:i4>
      </vt:variant>
      <vt:variant>
        <vt:i4>0</vt:i4>
      </vt:variant>
      <vt:variant>
        <vt:i4>5</vt:i4>
      </vt:variant>
      <vt:variant>
        <vt:lpwstr/>
      </vt:variant>
      <vt:variant>
        <vt:lpwstr>_Toc223106912</vt:lpwstr>
      </vt:variant>
      <vt:variant>
        <vt:i4>1245240</vt:i4>
      </vt:variant>
      <vt:variant>
        <vt:i4>44</vt:i4>
      </vt:variant>
      <vt:variant>
        <vt:i4>0</vt:i4>
      </vt:variant>
      <vt:variant>
        <vt:i4>5</vt:i4>
      </vt:variant>
      <vt:variant>
        <vt:lpwstr/>
      </vt:variant>
      <vt:variant>
        <vt:lpwstr>_Toc223106911</vt:lpwstr>
      </vt:variant>
      <vt:variant>
        <vt:i4>1245240</vt:i4>
      </vt:variant>
      <vt:variant>
        <vt:i4>38</vt:i4>
      </vt:variant>
      <vt:variant>
        <vt:i4>0</vt:i4>
      </vt:variant>
      <vt:variant>
        <vt:i4>5</vt:i4>
      </vt:variant>
      <vt:variant>
        <vt:lpwstr/>
      </vt:variant>
      <vt:variant>
        <vt:lpwstr>_Toc223106910</vt:lpwstr>
      </vt:variant>
      <vt:variant>
        <vt:i4>1179704</vt:i4>
      </vt:variant>
      <vt:variant>
        <vt:i4>32</vt:i4>
      </vt:variant>
      <vt:variant>
        <vt:i4>0</vt:i4>
      </vt:variant>
      <vt:variant>
        <vt:i4>5</vt:i4>
      </vt:variant>
      <vt:variant>
        <vt:lpwstr/>
      </vt:variant>
      <vt:variant>
        <vt:lpwstr>_Toc223106909</vt:lpwstr>
      </vt:variant>
      <vt:variant>
        <vt:i4>1179704</vt:i4>
      </vt:variant>
      <vt:variant>
        <vt:i4>26</vt:i4>
      </vt:variant>
      <vt:variant>
        <vt:i4>0</vt:i4>
      </vt:variant>
      <vt:variant>
        <vt:i4>5</vt:i4>
      </vt:variant>
      <vt:variant>
        <vt:lpwstr/>
      </vt:variant>
      <vt:variant>
        <vt:lpwstr>_Toc223106908</vt:lpwstr>
      </vt:variant>
      <vt:variant>
        <vt:i4>1179704</vt:i4>
      </vt:variant>
      <vt:variant>
        <vt:i4>20</vt:i4>
      </vt:variant>
      <vt:variant>
        <vt:i4>0</vt:i4>
      </vt:variant>
      <vt:variant>
        <vt:i4>5</vt:i4>
      </vt:variant>
      <vt:variant>
        <vt:lpwstr/>
      </vt:variant>
      <vt:variant>
        <vt:lpwstr>_Toc223106907</vt:lpwstr>
      </vt:variant>
      <vt:variant>
        <vt:i4>1179704</vt:i4>
      </vt:variant>
      <vt:variant>
        <vt:i4>14</vt:i4>
      </vt:variant>
      <vt:variant>
        <vt:i4>0</vt:i4>
      </vt:variant>
      <vt:variant>
        <vt:i4>5</vt:i4>
      </vt:variant>
      <vt:variant>
        <vt:lpwstr/>
      </vt:variant>
      <vt:variant>
        <vt:lpwstr>_Toc223106906</vt:lpwstr>
      </vt:variant>
      <vt:variant>
        <vt:i4>1179704</vt:i4>
      </vt:variant>
      <vt:variant>
        <vt:i4>8</vt:i4>
      </vt:variant>
      <vt:variant>
        <vt:i4>0</vt:i4>
      </vt:variant>
      <vt:variant>
        <vt:i4>5</vt:i4>
      </vt:variant>
      <vt:variant>
        <vt:lpwstr/>
      </vt:variant>
      <vt:variant>
        <vt:lpwstr>_Toc223106905</vt:lpwstr>
      </vt:variant>
      <vt:variant>
        <vt:i4>1179704</vt:i4>
      </vt:variant>
      <vt:variant>
        <vt:i4>2</vt:i4>
      </vt:variant>
      <vt:variant>
        <vt:i4>0</vt:i4>
      </vt:variant>
      <vt:variant>
        <vt:i4>5</vt:i4>
      </vt:variant>
      <vt:variant>
        <vt:lpwstr/>
      </vt:variant>
      <vt:variant>
        <vt:lpwstr>_Toc223106904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李鸿奡</cp:lastModifiedBy>
  <cp:revision>2</cp:revision>
  <dcterms:created xsi:type="dcterms:W3CDTF">2024-03-15T10:59:00Z</dcterms:created>
  <dcterms:modified xsi:type="dcterms:W3CDTF">2026-05-20T03:12:00Z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eyJoZGlkIjoiNDUwMTFkMDI3ZjBmZjczM2Q3M2EwOGI5M2VjYzUzMDkiLCJ1c2VySWQiOiIxNzY1OTE0NzE0In0=</vt:lpwstr>
  </property>
  <property fmtid="{D5CDD505-2E9C-101B-9397-08002B2CF9AE}" pid="4" name="ICV">
    <vt:lpwstr>790C5C65C8F64365B7BA42CEAB7C72CF_12</vt:lpwstr>
  </property>
</Properties>
</file>